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792" w:tblpY="1"/>
        <w:tblOverlap w:val="never"/>
        <w:tblW w:w="9457" w:type="dxa"/>
        <w:tblLayout w:type="fixed"/>
        <w:tblLook w:val="01E0" w:firstRow="1" w:lastRow="1" w:firstColumn="1" w:lastColumn="1" w:noHBand="0" w:noVBand="0"/>
      </w:tblPr>
      <w:tblGrid>
        <w:gridCol w:w="959"/>
        <w:gridCol w:w="8498"/>
      </w:tblGrid>
      <w:tr w:rsidR="00B94113" w:rsidRPr="00B94113" w:rsidTr="003F578D">
        <w:trPr>
          <w:trHeight w:val="1258"/>
        </w:trPr>
        <w:tc>
          <w:tcPr>
            <w:tcW w:w="959" w:type="dxa"/>
          </w:tcPr>
          <w:p w:rsidR="00B94113" w:rsidRPr="00B94113" w:rsidRDefault="00B94113" w:rsidP="00B94113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Cs/>
                <w:spacing w:val="8"/>
                <w:sz w:val="20"/>
                <w:szCs w:val="20"/>
                <w:lang w:eastAsia="el-GR"/>
              </w:rPr>
            </w:pPr>
            <w:bookmarkStart w:id="0" w:name="_GoBack"/>
            <w:bookmarkEnd w:id="0"/>
            <w:r w:rsidRPr="00B94113">
              <w:rPr>
                <w:rFonts w:ascii="Times New Roman" w:eastAsia="Calibri" w:hAnsi="Times New Roman" w:cs="Times New Roman"/>
                <w:noProof/>
                <w:spacing w:val="8"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7935BF2A" wp14:editId="1DF3AFF6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98" w:type="dxa"/>
          </w:tcPr>
          <w:p w:rsidR="00B94113" w:rsidRPr="00B94113" w:rsidRDefault="00B94113" w:rsidP="00B94113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/>
                <w:bCs/>
                <w:spacing w:val="8"/>
                <w:szCs w:val="20"/>
                <w:lang w:eastAsia="el-GR"/>
              </w:rPr>
            </w:pPr>
          </w:p>
          <w:p w:rsidR="00B94113" w:rsidRPr="00B94113" w:rsidRDefault="00B94113" w:rsidP="00B94113">
            <w:pPr>
              <w:spacing w:after="0" w:line="240" w:lineRule="auto"/>
              <w:ind w:right="-86"/>
              <w:rPr>
                <w:rFonts w:ascii="Times New Roman" w:eastAsia="Calibri" w:hAnsi="Times New Roman" w:cs="Times New Roman"/>
                <w:bCs/>
                <w:spacing w:val="8"/>
                <w:szCs w:val="20"/>
                <w:lang w:eastAsia="el-GR"/>
              </w:rPr>
            </w:pPr>
            <w:r w:rsidRPr="00B94113">
              <w:rPr>
                <w:rFonts w:ascii="Times New Roman" w:eastAsia="Calibri" w:hAnsi="Times New Roman" w:cs="Times New Roman"/>
                <w:bCs/>
                <w:spacing w:val="8"/>
                <w:szCs w:val="20"/>
                <w:lang w:eastAsia="el-GR"/>
              </w:rPr>
              <w:t>ΕΛΛΗΝΙΚΗ ΔΗΜΟΚΡΑΤΙΑ</w:t>
            </w:r>
          </w:p>
          <w:p w:rsidR="00B94113" w:rsidRPr="00B94113" w:rsidRDefault="00B94113" w:rsidP="00B94113">
            <w:pPr>
              <w:spacing w:after="0" w:line="240" w:lineRule="auto"/>
              <w:ind w:right="-86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</w:pPr>
            <w:proofErr w:type="spellStart"/>
            <w:r w:rsidRPr="00B94113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  <w:t>Εθνικόν</w:t>
            </w:r>
            <w:proofErr w:type="spellEnd"/>
            <w:r w:rsidRPr="00B94113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  <w:t xml:space="preserve"> και </w:t>
            </w:r>
            <w:proofErr w:type="spellStart"/>
            <w:r w:rsidRPr="00B94113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  <w:t>Καποδιστριακόν</w:t>
            </w:r>
            <w:proofErr w:type="spellEnd"/>
          </w:p>
          <w:p w:rsidR="00B94113" w:rsidRPr="00B94113" w:rsidRDefault="00B94113" w:rsidP="00B94113">
            <w:pPr>
              <w:keepNext/>
              <w:spacing w:after="0" w:line="240" w:lineRule="auto"/>
              <w:ind w:right="-86"/>
              <w:outlineLvl w:val="1"/>
              <w:rPr>
                <w:rFonts w:ascii="Times New Roman" w:eastAsia="Calibri" w:hAnsi="Times New Roman" w:cs="Times New Roman"/>
                <w:b/>
                <w:iCs/>
                <w:color w:val="000000"/>
                <w:sz w:val="32"/>
                <w:szCs w:val="24"/>
              </w:rPr>
            </w:pPr>
            <w:r w:rsidRPr="00B94113">
              <w:rPr>
                <w:rFonts w:ascii="Times New Roman" w:eastAsia="Calibri" w:hAnsi="Times New Roman" w:cs="Times New Roman"/>
                <w:b/>
                <w:iCs/>
                <w:color w:val="000000"/>
                <w:sz w:val="32"/>
                <w:szCs w:val="24"/>
              </w:rPr>
              <w:t>Πανεπιστήμιον Αθηνών</w:t>
            </w:r>
          </w:p>
          <w:p w:rsidR="00B94113" w:rsidRPr="00B94113" w:rsidRDefault="00B94113" w:rsidP="00B9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</w:pPr>
            <w:r w:rsidRPr="00B94113"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  <w:t>ΣΧΟΛΗ ΕΠΙΣΤΗΜΗΣ ΦΥΣΙΚΗΣ ΑΓΩΓΗΣ &amp; ΑΘΛΗΤΙΣΜΟΥ</w:t>
            </w:r>
          </w:p>
          <w:p w:rsidR="00B94113" w:rsidRPr="00B94113" w:rsidRDefault="00B94113" w:rsidP="00B9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</w:pPr>
            <w:r w:rsidRPr="00B94113"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  <w:t>ΤΜΗΜΑ ΕΠΙΣΤΗΜΗΣ ΦΥΣΙΚΗΣ  ΑΓΩΓΗΣ &amp; ΑΘΛΗΤΙΣΜΟΥ</w:t>
            </w:r>
          </w:p>
          <w:p w:rsidR="00B94113" w:rsidRPr="00B94113" w:rsidRDefault="00B94113" w:rsidP="00B94113">
            <w:pPr>
              <w:spacing w:after="0" w:line="120" w:lineRule="auto"/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</w:pPr>
          </w:p>
          <w:p w:rsidR="005640CE" w:rsidRPr="006323DA" w:rsidRDefault="005640CE" w:rsidP="005640CE">
            <w:pPr>
              <w:spacing w:after="0" w:line="240" w:lineRule="auto"/>
              <w:ind w:left="3600"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 w:rsidRPr="00632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Αθήνα</w:t>
            </w:r>
            <w:r w:rsidRPr="00632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ab/>
            </w:r>
            <w:r w:rsidR="00632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3</w:t>
            </w:r>
            <w:r w:rsidRPr="00632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-1</w:t>
            </w:r>
            <w:r w:rsidR="00632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2</w:t>
            </w:r>
            <w:r w:rsidRPr="00632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-201</w:t>
            </w:r>
            <w:r w:rsidR="00632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8</w:t>
            </w:r>
          </w:p>
          <w:p w:rsidR="00B94113" w:rsidRPr="00B94113" w:rsidRDefault="00B94113" w:rsidP="00B9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B94113" w:rsidRPr="00B94113" w:rsidRDefault="00B94113" w:rsidP="00B94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94113" w:rsidRPr="00B94113" w:rsidRDefault="00B94113" w:rsidP="00B94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B9411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ΚΑΤΑΤΑΚΤΗΡΙΕΣ ΕΞΕΤΑΣΕΙΣ 201</w:t>
      </w:r>
      <w:r w:rsidR="004B5D9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8</w:t>
      </w:r>
      <w:r w:rsidRPr="00B9411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-1</w:t>
      </w:r>
      <w:r w:rsidR="004B5D9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9</w:t>
      </w:r>
    </w:p>
    <w:p w:rsidR="002A6148" w:rsidRDefault="00B94113" w:rsidP="00564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B9411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ΟΔΗΓΙΕΣ ΠΡΟΣ ΤΟΥΣ ΥΠΟΨΗΦΙΟΥΣ</w:t>
      </w:r>
    </w:p>
    <w:p w:rsidR="005640CE" w:rsidRPr="005640CE" w:rsidRDefault="005640CE" w:rsidP="00564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B94113" w:rsidRDefault="00B94113" w:rsidP="00564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113">
        <w:rPr>
          <w:rFonts w:ascii="Times New Roman" w:hAnsi="Times New Roman" w:cs="Times New Roman"/>
          <w:sz w:val="24"/>
          <w:szCs w:val="24"/>
        </w:rPr>
        <w:t>1)Ο</w:t>
      </w:r>
      <w:r>
        <w:rPr>
          <w:rFonts w:ascii="Times New Roman" w:hAnsi="Times New Roman" w:cs="Times New Roman"/>
          <w:sz w:val="24"/>
          <w:szCs w:val="24"/>
        </w:rPr>
        <w:t xml:space="preserve"> αριθμός των εισακτέων πτυχιούχων με Κατατακτήριες εξετάσεις στη Σχολή ΕΦΑΑ του 201</w:t>
      </w:r>
      <w:r w:rsidR="004B5D9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-1</w:t>
      </w:r>
      <w:r w:rsidR="004B5D9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είναι 1</w:t>
      </w:r>
      <w:r w:rsidR="004B5D9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113" w:rsidRDefault="00B94113" w:rsidP="00564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2)Οι υποψήφιοι υποχρεούνται να προσέλθουν στην αίθουσα που θα διενεργηθούν οι εξετάσεις τουλάχιστον μισή ώρα (30’) νωρίτερα. </w:t>
      </w:r>
    </w:p>
    <w:p w:rsidR="00B94113" w:rsidRDefault="00B94113" w:rsidP="00564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3)Για την εξακρίβωση της ταυτότητάς του ο υποψήφιος προσκομίζει το δελτίο αστυνομικής ταυτότητας ή άλλο επίσημο έγγραφο.</w:t>
      </w:r>
    </w:p>
    <w:p w:rsidR="00B94113" w:rsidRDefault="00B94113" w:rsidP="00564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4)Η εξέταση θα γίνει σε ένα (1) θέμα για κάθε εξεταζόμενο μάθημα.</w:t>
      </w:r>
    </w:p>
    <w:p w:rsidR="00B94113" w:rsidRDefault="006323DA" w:rsidP="00564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B94113">
        <w:rPr>
          <w:rFonts w:ascii="Times New Roman" w:hAnsi="Times New Roman" w:cs="Times New Roman"/>
          <w:sz w:val="24"/>
          <w:szCs w:val="24"/>
        </w:rPr>
        <w:t>Χρωματιστά μελάνια, εκτός του μπλε, ή οποιοδήποτε άλλο στοιχείο αναγνώρισης του γραπτού δοκιμίου, αποκλείουν το γραπτό από τη βαθμολόγηση.</w:t>
      </w:r>
    </w:p>
    <w:p w:rsidR="00AC3012" w:rsidRDefault="00B94113" w:rsidP="00564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6)Κάθε υπο</w:t>
      </w:r>
      <w:r w:rsidR="0052209C">
        <w:rPr>
          <w:rFonts w:ascii="Times New Roman" w:hAnsi="Times New Roman" w:cs="Times New Roman"/>
          <w:sz w:val="24"/>
          <w:szCs w:val="24"/>
        </w:rPr>
        <w:t xml:space="preserve">ψήφιος που εγκαταλείπει την αίθουσα παραδίδει το γραπτό του και δεν έχει δικαίωμα </w:t>
      </w:r>
      <w:r w:rsidR="00AC3012">
        <w:rPr>
          <w:rFonts w:ascii="Times New Roman" w:hAnsi="Times New Roman" w:cs="Times New Roman"/>
          <w:sz w:val="24"/>
          <w:szCs w:val="24"/>
        </w:rPr>
        <w:t>να επανέλθει για τη συνέχιση της εξέτασης. Κατ’ εξαίρεση και μόνο για λόγους υγείας, επιτρέπεται ολιγόλεπτη εγκατάλειψη της αίθουσας και μόνο με τη συνοδεία επιτηρητή.</w:t>
      </w:r>
    </w:p>
    <w:p w:rsidR="00E06D69" w:rsidRDefault="00AC3012" w:rsidP="00564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7)Δεν επιτρέπεται να εισέλθει ο υποψήφιος στην αίθουσα εξετάσεων έχοντας μαζί του βιβλία, τετράδια, σημειώματα ή άλλα αντικείμενα, καθώς και κινητά τηλέφωνα. Αν δεν τηρηθούν οι </w:t>
      </w:r>
      <w:r w:rsidR="00E06D69">
        <w:rPr>
          <w:rFonts w:ascii="Times New Roman" w:hAnsi="Times New Roman" w:cs="Times New Roman"/>
          <w:sz w:val="24"/>
          <w:szCs w:val="24"/>
        </w:rPr>
        <w:t xml:space="preserve">κανόνες αυτοί, ο υποψήφιος αποκλείεται από την εξέταση στο συγκεκριμένο μάθημα. </w:t>
      </w:r>
    </w:p>
    <w:p w:rsidR="00E06D69" w:rsidRPr="006323DA" w:rsidRDefault="00E06D69" w:rsidP="00564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8)Η διάρκεια της εξέτασης σε κάθε εξεταζόμενο μάθημα έχει οριστεί από την αρμόδια Επιτροπή σε ενενήντα (90) λεπτά.</w:t>
      </w:r>
      <w:r w:rsidR="006323DA" w:rsidRPr="006323DA">
        <w:rPr>
          <w:rFonts w:ascii="Times New Roman" w:hAnsi="Times New Roman" w:cs="Times New Roman"/>
          <w:sz w:val="24"/>
          <w:szCs w:val="24"/>
        </w:rPr>
        <w:t xml:space="preserve"> </w:t>
      </w:r>
      <w:r w:rsidR="006323DA">
        <w:rPr>
          <w:rFonts w:ascii="Times New Roman" w:hAnsi="Times New Roman" w:cs="Times New Roman"/>
          <w:sz w:val="24"/>
          <w:szCs w:val="24"/>
        </w:rPr>
        <w:t>Δεν επιτρέπεται η αποχώρηση από τις αίθουσες εξέτασης πριν από την πάροδο 45΄ από την διανομή των θεμάτων.</w:t>
      </w:r>
    </w:p>
    <w:p w:rsidR="00E06D69" w:rsidRDefault="00E06D69" w:rsidP="00564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9)Οι υποψήφιοι μπορούν, κατόπιν αιτήσεώς τους, να εξεταστούν προφορικά, </w:t>
      </w:r>
      <w:r w:rsidR="006323DA">
        <w:rPr>
          <w:rFonts w:ascii="Times New Roman" w:hAnsi="Times New Roman" w:cs="Times New Roman"/>
          <w:sz w:val="24"/>
          <w:szCs w:val="24"/>
        </w:rPr>
        <w:t>εφόσον</w:t>
      </w:r>
      <w:r>
        <w:rPr>
          <w:rFonts w:ascii="Times New Roman" w:hAnsi="Times New Roman" w:cs="Times New Roman"/>
          <w:sz w:val="24"/>
          <w:szCs w:val="24"/>
        </w:rPr>
        <w:t xml:space="preserve"> αδυνατούν να υποστούν γραπτή εξέταση. </w:t>
      </w:r>
    </w:p>
    <w:p w:rsidR="00E06D69" w:rsidRDefault="00E06D69" w:rsidP="00564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10)Η κλίμακα βαθμολογίας ορίζεται από μηδέν (0) μέχρι και είκοσι (20).</w:t>
      </w:r>
    </w:p>
    <w:p w:rsidR="00B94113" w:rsidRDefault="00E06D69" w:rsidP="00564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11)Η σειρά επιτυχίας</w:t>
      </w:r>
      <w:r w:rsidR="000A3454">
        <w:rPr>
          <w:rFonts w:ascii="Times New Roman" w:hAnsi="Times New Roman" w:cs="Times New Roman"/>
          <w:sz w:val="24"/>
          <w:szCs w:val="24"/>
        </w:rPr>
        <w:t xml:space="preserve"> των υποψηφίων καθορίζεται από το άθροισμα της βαθμολογίας όλων των εξεταζόμενων μαθημάτων</w:t>
      </w:r>
      <w:r w:rsidR="006323DA">
        <w:rPr>
          <w:rFonts w:ascii="Times New Roman" w:hAnsi="Times New Roman" w:cs="Times New Roman"/>
          <w:sz w:val="24"/>
          <w:szCs w:val="24"/>
        </w:rPr>
        <w:t>,</w:t>
      </w:r>
      <w:r w:rsidR="000A3454">
        <w:rPr>
          <w:rFonts w:ascii="Times New Roman" w:hAnsi="Times New Roman" w:cs="Times New Roman"/>
          <w:sz w:val="24"/>
          <w:szCs w:val="24"/>
        </w:rPr>
        <w:t xml:space="preserve"> στη σειρά αυτή συμπεριλαμβάνονται όσοι έχουν συγκεντρώσει συνολική βαθμολογία </w:t>
      </w:r>
      <w:r w:rsidR="005640CE">
        <w:rPr>
          <w:rFonts w:ascii="Times New Roman" w:hAnsi="Times New Roman" w:cs="Times New Roman"/>
          <w:sz w:val="24"/>
          <w:szCs w:val="24"/>
        </w:rPr>
        <w:t xml:space="preserve">τουλάχιστον τριάντα (30) μονάδες </w:t>
      </w:r>
      <w:r w:rsidR="006323DA">
        <w:rPr>
          <w:rFonts w:ascii="Times New Roman" w:hAnsi="Times New Roman" w:cs="Times New Roman"/>
          <w:sz w:val="24"/>
          <w:szCs w:val="24"/>
        </w:rPr>
        <w:t>ανεξαρτήτως της επίδοσής τους σε επιμέρους μαθήματα.</w:t>
      </w:r>
    </w:p>
    <w:p w:rsidR="005640CE" w:rsidRDefault="005640CE" w:rsidP="00564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12)Επανεξέταση ή αναθεώρηση γραπτών δοκιμίων των υποψηφίων δεν επιτρέπεται. Υπάρχει όμως το δικαίωμα πρόσβασης στα γραπτά δοκίμια κατόπιν αίτησης του υποψηφίου. </w:t>
      </w:r>
    </w:p>
    <w:p w:rsidR="005640CE" w:rsidRPr="006323DA" w:rsidRDefault="005640CE" w:rsidP="00564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 w:rsidR="006323DA" w:rsidRPr="006323DA">
        <w:rPr>
          <w:rFonts w:ascii="Times New Roman" w:hAnsi="Times New Roman" w:cs="Times New Roman"/>
          <w:sz w:val="24"/>
          <w:szCs w:val="24"/>
        </w:rPr>
        <w:t xml:space="preserve">Οι κατατασσόμενοι απαλλάσσονται από την </w:t>
      </w:r>
      <w:r w:rsidRPr="006323DA">
        <w:rPr>
          <w:rFonts w:ascii="Times New Roman" w:hAnsi="Times New Roman" w:cs="Times New Roman"/>
          <w:sz w:val="24"/>
          <w:szCs w:val="24"/>
        </w:rPr>
        <w:t xml:space="preserve">γραπτή εξέταση των μαθημάτων του Προγράμματος Σπουδών, </w:t>
      </w:r>
      <w:r w:rsidR="006323DA" w:rsidRPr="006323DA">
        <w:rPr>
          <w:rFonts w:ascii="Times New Roman" w:hAnsi="Times New Roman" w:cs="Times New Roman"/>
          <w:sz w:val="24"/>
          <w:szCs w:val="24"/>
        </w:rPr>
        <w:t>τα</w:t>
      </w:r>
      <w:r w:rsidRPr="006323DA">
        <w:rPr>
          <w:rFonts w:ascii="Times New Roman" w:hAnsi="Times New Roman" w:cs="Times New Roman"/>
          <w:sz w:val="24"/>
          <w:szCs w:val="24"/>
        </w:rPr>
        <w:t xml:space="preserve"> οποί</w:t>
      </w:r>
      <w:r w:rsidR="006323DA" w:rsidRPr="006323DA">
        <w:rPr>
          <w:rFonts w:ascii="Times New Roman" w:hAnsi="Times New Roman" w:cs="Times New Roman"/>
          <w:sz w:val="24"/>
          <w:szCs w:val="24"/>
        </w:rPr>
        <w:t>α</w:t>
      </w:r>
      <w:r w:rsidRPr="006323DA">
        <w:rPr>
          <w:rFonts w:ascii="Times New Roman" w:hAnsi="Times New Roman" w:cs="Times New Roman"/>
          <w:sz w:val="24"/>
          <w:szCs w:val="24"/>
        </w:rPr>
        <w:t xml:space="preserve"> εξετάστηκαν κατά τη συμμετοχή το</w:t>
      </w:r>
      <w:r w:rsidR="006323DA" w:rsidRPr="006323DA">
        <w:rPr>
          <w:rFonts w:ascii="Times New Roman" w:hAnsi="Times New Roman" w:cs="Times New Roman"/>
          <w:sz w:val="24"/>
          <w:szCs w:val="24"/>
        </w:rPr>
        <w:t>υς στις κατατακτήριες εξετάσεις, με την προϋπόθεση ότι βαθμολογήθηκαν τουλάχιστον με δέκα (10)</w:t>
      </w:r>
      <w:r w:rsidRPr="006323DA">
        <w:rPr>
          <w:rFonts w:ascii="Times New Roman" w:hAnsi="Times New Roman" w:cs="Times New Roman"/>
          <w:sz w:val="24"/>
          <w:szCs w:val="24"/>
        </w:rPr>
        <w:t xml:space="preserve"> </w:t>
      </w:r>
      <w:r w:rsidR="006323DA" w:rsidRPr="006323DA">
        <w:rPr>
          <w:rFonts w:ascii="Times New Roman" w:hAnsi="Times New Roman" w:cs="Times New Roman"/>
          <w:sz w:val="24"/>
          <w:szCs w:val="24"/>
        </w:rPr>
        <w:t xml:space="preserve">σε κάθε ένα από αυτά. </w:t>
      </w:r>
    </w:p>
    <w:p w:rsidR="005640CE" w:rsidRDefault="005640CE" w:rsidP="00564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0CE" w:rsidRPr="00B94113" w:rsidRDefault="005640CE" w:rsidP="00564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Από τη Γραμματεία</w:t>
      </w:r>
    </w:p>
    <w:sectPr w:rsidR="005640CE" w:rsidRPr="00B94113" w:rsidSect="005640CE">
      <w:pgSz w:w="11906" w:h="16838"/>
      <w:pgMar w:top="42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021EA"/>
    <w:multiLevelType w:val="hybridMultilevel"/>
    <w:tmpl w:val="20909A0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13"/>
    <w:rsid w:val="000A3454"/>
    <w:rsid w:val="002A6148"/>
    <w:rsid w:val="004B5D93"/>
    <w:rsid w:val="0052209C"/>
    <w:rsid w:val="005640CE"/>
    <w:rsid w:val="006323DA"/>
    <w:rsid w:val="008E68CB"/>
    <w:rsid w:val="00AC3012"/>
    <w:rsid w:val="00B94113"/>
    <w:rsid w:val="00E06D69"/>
    <w:rsid w:val="00EA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435C0-EA5D-43DB-B9C2-E62DD90D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Stella</cp:lastModifiedBy>
  <cp:revision>2</cp:revision>
  <cp:lastPrinted>2018-11-27T09:28:00Z</cp:lastPrinted>
  <dcterms:created xsi:type="dcterms:W3CDTF">2018-12-05T08:49:00Z</dcterms:created>
  <dcterms:modified xsi:type="dcterms:W3CDTF">2018-12-05T08:49:00Z</dcterms:modified>
</cp:coreProperties>
</file>