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Cambria" w:hAnsi="Cambria" w:cstheme="majorHAnsi"/>
          <w:b/>
          <w:bCs/>
          <w:sz w:val="24"/>
          <w:szCs w:val="24"/>
        </w:rPr>
      </w:pPr>
      <w:bookmarkStart w:id="0" w:name="_GoBack"/>
      <w:bookmarkEnd w:id="0"/>
      <w:r>
        <w:rPr>
          <w:rFonts w:asciiTheme="majorHAnsi" w:hAnsiTheme="majorHAnsi" w:cstheme="majorHAnsi"/>
          <w:b/>
          <w:bCs/>
          <w:sz w:val="36"/>
          <w:szCs w:val="36"/>
        </w:rPr>
        <w:t xml:space="preserve">             </w:t>
      </w:r>
      <w:r>
        <w:rPr>
          <w:rFonts w:ascii="Cambria" w:hAnsi="Cambria" w:cstheme="majorHAnsi"/>
          <w:b/>
          <w:bCs/>
          <w:sz w:val="24"/>
          <w:szCs w:val="24"/>
        </w:rPr>
        <w:t xml:space="preserve">ΕΘΕΛΟΝΤΙΚΗ ΑΙΜΟΔΟΣΙΑ  ΣΕΦΑΑ ΕΚΠΑ 2024 </w:t>
      </w:r>
    </w:p>
    <w:p>
      <w:pPr>
        <w:jc w:val="both"/>
        <w:rPr>
          <w:rFonts w:ascii="Cambria" w:hAnsi="Cambria" w:cstheme="majorHAnsi"/>
          <w:sz w:val="24"/>
          <w:szCs w:val="24"/>
        </w:rPr>
      </w:pPr>
      <w:r>
        <w:rPr>
          <w:rFonts w:ascii="Cambria" w:hAnsi="Cambria" w:cstheme="majorHAnsi"/>
          <w:sz w:val="24"/>
          <w:szCs w:val="24"/>
        </w:rPr>
        <w:t xml:space="preserve">Προσκαλούμε τους φοιτητές  και τις φοιτήτριες, καθώς και το διδακτικό προσωπικό της Σχολής μας, να λάβουν μέρος </w:t>
      </w:r>
      <w:r>
        <w:rPr>
          <w:rFonts w:ascii="Cambria" w:hAnsi="Cambria" w:cstheme="majorHAnsi"/>
          <w:b/>
          <w:bCs/>
          <w:sz w:val="24"/>
          <w:szCs w:val="24"/>
        </w:rPr>
        <w:t xml:space="preserve">στην Εθελοντική Αιμοδοσία ΣΕΦΑΑ ΕΚΠΑ 2024, </w:t>
      </w:r>
      <w:r>
        <w:rPr>
          <w:rFonts w:ascii="Cambria" w:hAnsi="Cambria" w:cstheme="majorHAnsi"/>
          <w:sz w:val="24"/>
          <w:szCs w:val="24"/>
        </w:rPr>
        <w:t>που διοργανώνεται από τις ειδικεύσεις «Αθλητική Διοίκηση» και «Ενόργανη Γυμναστική».</w:t>
      </w:r>
    </w:p>
    <w:p>
      <w:pPr>
        <w:spacing w:after="0"/>
        <w:jc w:val="both"/>
        <w:rPr>
          <w:rFonts w:ascii="Cambria" w:hAnsi="Cambria" w:cstheme="majorHAnsi"/>
          <w:sz w:val="24"/>
          <w:szCs w:val="24"/>
        </w:rPr>
      </w:pPr>
      <w:r>
        <w:rPr>
          <w:rFonts w:ascii="Cambria" w:hAnsi="Cambria" w:cstheme="majorHAnsi"/>
          <w:sz w:val="24"/>
          <w:szCs w:val="24"/>
        </w:rPr>
        <w:t xml:space="preserve">Η αιμοδοσία πραγματοποιείται από την κινητή μονάδα αιμοληψίας του νοσοκομείου Παίδων Παναγιώτη και Αγλαΐα Κυριακού, με σκοπό τη συγκέντρωση αίματος για παιδιά με σοβαρές χρόνιες παθήσεις. Η αιμοδοσία θα διεξαχθεί την </w:t>
      </w:r>
      <w:r>
        <w:rPr>
          <w:rFonts w:ascii="Cambria" w:hAnsi="Cambria" w:cstheme="majorHAnsi"/>
          <w:b/>
          <w:bCs/>
          <w:sz w:val="24"/>
          <w:szCs w:val="24"/>
        </w:rPr>
        <w:t>Τρίτη 5 Μαρτίου 2024</w:t>
      </w:r>
      <w:r>
        <w:rPr>
          <w:rFonts w:ascii="Cambria" w:hAnsi="Cambria" w:cstheme="majorHAnsi"/>
          <w:sz w:val="24"/>
          <w:szCs w:val="24"/>
        </w:rPr>
        <w:t xml:space="preserve">, από τις </w:t>
      </w:r>
      <w:r>
        <w:rPr>
          <w:rFonts w:ascii="Cambria" w:hAnsi="Cambria" w:cstheme="majorHAnsi"/>
          <w:b/>
          <w:bCs/>
          <w:sz w:val="24"/>
          <w:szCs w:val="24"/>
        </w:rPr>
        <w:t>9:00 π.μ</w:t>
      </w:r>
      <w:r>
        <w:rPr>
          <w:rFonts w:ascii="Cambria" w:hAnsi="Cambria" w:cstheme="majorHAnsi"/>
          <w:sz w:val="24"/>
          <w:szCs w:val="24"/>
        </w:rPr>
        <w:t xml:space="preserve"> </w:t>
      </w:r>
      <w:r>
        <w:rPr>
          <w:rFonts w:ascii="Cambria" w:hAnsi="Cambria" w:cstheme="majorHAnsi"/>
          <w:b/>
          <w:bCs/>
          <w:sz w:val="24"/>
          <w:szCs w:val="24"/>
        </w:rPr>
        <w:t>ως τις</w:t>
      </w:r>
      <w:r>
        <w:rPr>
          <w:rFonts w:ascii="Cambria" w:hAnsi="Cambria" w:cstheme="majorHAnsi"/>
          <w:sz w:val="24"/>
          <w:szCs w:val="24"/>
        </w:rPr>
        <w:t xml:space="preserve"> </w:t>
      </w:r>
      <w:r>
        <w:rPr>
          <w:rFonts w:ascii="Cambria" w:hAnsi="Cambria" w:cstheme="majorHAnsi"/>
          <w:b/>
          <w:bCs/>
          <w:sz w:val="24"/>
          <w:szCs w:val="24"/>
        </w:rPr>
        <w:t>14:00μμ</w:t>
      </w:r>
      <w:r>
        <w:rPr>
          <w:rFonts w:ascii="Cambria" w:hAnsi="Cambria" w:cstheme="majorHAnsi"/>
          <w:sz w:val="24"/>
          <w:szCs w:val="24"/>
        </w:rPr>
        <w:t>, στην αίθουσα κ. Χατζηχαριστού ( εργαστήριο παιδαγωγικής).</w:t>
      </w:r>
    </w:p>
    <w:p>
      <w:pPr>
        <w:spacing w:after="0"/>
        <w:jc w:val="both"/>
        <w:rPr>
          <w:rFonts w:ascii="Cambria" w:hAnsi="Cambria" w:cstheme="majorHAnsi"/>
          <w:sz w:val="24"/>
          <w:szCs w:val="24"/>
        </w:rPr>
      </w:pPr>
    </w:p>
    <w:p>
      <w:pPr>
        <w:spacing w:after="0"/>
        <w:jc w:val="both"/>
        <w:rPr>
          <w:rFonts w:ascii="Cambria" w:hAnsi="Cambria" w:cstheme="majorHAnsi"/>
          <w:color w:val="0563C1" w:themeColor="hyperlink"/>
          <w:sz w:val="24"/>
          <w:szCs w:val="24"/>
          <w:u w:val="single"/>
          <w14:textFill>
            <w14:solidFill>
              <w14:schemeClr w14:val="hlink"/>
            </w14:solidFill>
          </w14:textFill>
        </w:rPr>
      </w:pPr>
      <w:r>
        <w:rPr>
          <w:rFonts w:ascii="Cambria" w:hAnsi="Cambria" w:cstheme="majorHAnsi"/>
          <w:sz w:val="24"/>
          <w:szCs w:val="24"/>
        </w:rPr>
        <w:t xml:space="preserve">Για πληροφορίες σχετικά με τις προϋποθέσεις συμμετοχής σε αιμοδοσία μπορείτε να σκανάρετε τον κωδικό </w:t>
      </w:r>
      <w:r>
        <w:rPr>
          <w:rFonts w:ascii="Cambria" w:hAnsi="Cambria" w:cstheme="majorHAnsi"/>
          <w:sz w:val="24"/>
          <w:szCs w:val="24"/>
          <w:lang w:val="en-US"/>
        </w:rPr>
        <w:t>QR</w:t>
      </w:r>
      <w:r>
        <w:rPr>
          <w:rFonts w:ascii="Cambria" w:hAnsi="Cambria" w:cstheme="majorHAnsi"/>
          <w:sz w:val="24"/>
          <w:szCs w:val="24"/>
        </w:rPr>
        <w:t xml:space="preserve"> στην αφίσα της αιμοδοσίας.</w:t>
      </w:r>
    </w:p>
    <w:p>
      <w:pPr>
        <w:jc w:val="both"/>
        <w:rPr>
          <w:rFonts w:ascii="Cambria" w:hAnsi="Cambria" w:cstheme="majorHAnsi"/>
          <w:color w:val="0563C1" w:themeColor="hyperlink"/>
          <w:sz w:val="24"/>
          <w:szCs w:val="24"/>
          <w:u w:val="single"/>
          <w14:textFill>
            <w14:solidFill>
              <w14:schemeClr w14:val="hlink"/>
            </w14:solidFill>
          </w14:textFill>
        </w:rPr>
      </w:pPr>
    </w:p>
    <w:p>
      <w:pPr>
        <w:jc w:val="both"/>
        <w:rPr>
          <w:rFonts w:ascii="Cambria" w:hAnsi="Cambria" w:cstheme="majorHAnsi"/>
          <w:b/>
          <w:bCs/>
          <w:i/>
          <w:iCs/>
          <w:sz w:val="24"/>
          <w:szCs w:val="24"/>
        </w:rPr>
      </w:pPr>
      <w:r>
        <w:rPr>
          <w:rFonts w:ascii="Cambria" w:hAnsi="Cambria" w:cstheme="majorHAnsi"/>
          <w:b/>
          <w:bCs/>
          <w:i/>
          <w:iCs/>
          <w:sz w:val="24"/>
          <w:szCs w:val="24"/>
        </w:rPr>
        <w:t>Η εθελοντική αιμοδοσία είναι μια πράξη αγάπης και αλληλεγγύης που μπορούμε να κάνουμε για την κοινότητα μας. Μια μόνο αιμοδοσία μπορεί να σώσει μέχρι και τρεις ζωές! Ας ενώσουμε τις δυνάμεις μας και ας κάνουμε τη διαφορά στην ζωή ενός παιδιού!</w:t>
      </w:r>
    </w:p>
    <w:p>
      <w:pPr>
        <w:rPr>
          <w:rFonts w:asciiTheme="majorHAnsi" w:hAnsiTheme="majorHAnsi" w:cstheme="majorHAnsi"/>
          <w:b/>
          <w:bCs/>
          <w:i/>
          <w:iCs/>
        </w:rPr>
      </w:pPr>
    </w:p>
    <w:p>
      <w:pPr>
        <w:pStyle w:val="8"/>
      </w:pPr>
      <w:r>
        <w:rPr>
          <w:rFonts w:asciiTheme="majorHAnsi" w:hAnsiTheme="majorHAnsi" w:cstheme="majorHAnsi"/>
          <w:color w:val="0563C1" w:themeColor="hyperlink"/>
          <w:u w:val="single"/>
          <w14:textFill>
            <w14:solidFill>
              <w14:schemeClr w14:val="hlink"/>
            </w14:solidFill>
          </w14:textFill>
        </w:rPr>
        <w:drawing>
          <wp:inline distT="0" distB="0" distL="0" distR="0">
            <wp:extent cx="2786380" cy="3048000"/>
            <wp:effectExtent l="0" t="0" r="0" b="0"/>
            <wp:docPr id="46741049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10491" name="Εικόνα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2929" cy="3065456"/>
                    </a:xfrm>
                    <a:prstGeom prst="rect">
                      <a:avLst/>
                    </a:prstGeom>
                  </pic:spPr>
                </pic:pic>
              </a:graphicData>
            </a:graphic>
          </wp:inline>
        </w:drawing>
      </w:r>
      <w:r>
        <w:drawing>
          <wp:inline distT="0" distB="0" distL="0" distR="0">
            <wp:extent cx="2279650" cy="3161030"/>
            <wp:effectExtent l="0" t="0" r="6350" b="1270"/>
            <wp:docPr id="1735784856" name="Εικόνα 1" descr="Εικόνα που περιέχει κείμενο, στιγμιότυπο οθόνης, ροζ,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84856" name="Εικόνα 1" descr="Εικόνα που περιέχει κείμενο, στιγμιότυπο οθόνης, ροζ, σχεδίαση&#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82358" cy="3165393"/>
                    </a:xfrm>
                    <a:prstGeom prst="rect">
                      <a:avLst/>
                    </a:prstGeom>
                    <a:noFill/>
                    <a:ln>
                      <a:noFill/>
                    </a:ln>
                  </pic:spPr>
                </pic:pic>
              </a:graphicData>
            </a:graphic>
          </wp:inline>
        </w:drawing>
      </w:r>
    </w:p>
    <w:p>
      <w:pPr>
        <w:pStyle w:val="8"/>
      </w:pPr>
      <w:r>
        <w:t>Ειδικεύσεις: «Αθλητική Διοίκηση» &amp; «Ενόργανη Γυμναστική».</w:t>
      </w:r>
    </w:p>
    <w:p>
      <w:pPr>
        <w:rPr>
          <w:rFonts w:asciiTheme="majorHAnsi" w:hAnsiTheme="majorHAnsi" w:cstheme="majorHAnsi"/>
          <w:color w:val="0563C1" w:themeColor="hyperlink"/>
          <w:u w:val="single"/>
          <w14:textFill>
            <w14:solidFill>
              <w14:schemeClr w14:val="hlink"/>
            </w14:solidFill>
          </w14:textFill>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A1"/>
    <w:family w:val="roman"/>
    <w:pitch w:val="default"/>
    <w:sig w:usb0="E00006FF" w:usb1="420024FF" w:usb2="02000000" w:usb3="00000000" w:csb0="2000019F" w:csb1="00000000"/>
  </w:font>
  <w:font w:name="Calibri Light">
    <w:panose1 w:val="020F0302020204030204"/>
    <w:charset w:val="A1"/>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2D8"/>
    <w:rsid w:val="00011162"/>
    <w:rsid w:val="0004642B"/>
    <w:rsid w:val="00083EC1"/>
    <w:rsid w:val="000864E4"/>
    <w:rsid w:val="00202922"/>
    <w:rsid w:val="00220CDF"/>
    <w:rsid w:val="002A6F69"/>
    <w:rsid w:val="00337EBE"/>
    <w:rsid w:val="0038352A"/>
    <w:rsid w:val="00420C57"/>
    <w:rsid w:val="00425CD0"/>
    <w:rsid w:val="004B2CF1"/>
    <w:rsid w:val="004F7B85"/>
    <w:rsid w:val="00534E55"/>
    <w:rsid w:val="00560E2B"/>
    <w:rsid w:val="005A14EC"/>
    <w:rsid w:val="005D7528"/>
    <w:rsid w:val="006127D0"/>
    <w:rsid w:val="00617577"/>
    <w:rsid w:val="00636754"/>
    <w:rsid w:val="006916EE"/>
    <w:rsid w:val="006C4F92"/>
    <w:rsid w:val="006C66CB"/>
    <w:rsid w:val="007D6F28"/>
    <w:rsid w:val="007E7408"/>
    <w:rsid w:val="00831C00"/>
    <w:rsid w:val="008B5C98"/>
    <w:rsid w:val="008F7511"/>
    <w:rsid w:val="009A68CE"/>
    <w:rsid w:val="009B7F31"/>
    <w:rsid w:val="009D5C65"/>
    <w:rsid w:val="00A13B94"/>
    <w:rsid w:val="00A14302"/>
    <w:rsid w:val="00A33AF3"/>
    <w:rsid w:val="00AB4A68"/>
    <w:rsid w:val="00B50AF5"/>
    <w:rsid w:val="00B55D1A"/>
    <w:rsid w:val="00BD5680"/>
    <w:rsid w:val="00CD5796"/>
    <w:rsid w:val="00D62E72"/>
    <w:rsid w:val="00D76DD5"/>
    <w:rsid w:val="00D84D03"/>
    <w:rsid w:val="00D9220D"/>
    <w:rsid w:val="00D942D8"/>
    <w:rsid w:val="00DB4C69"/>
    <w:rsid w:val="00E02FBC"/>
    <w:rsid w:val="00E0335E"/>
    <w:rsid w:val="00E63D3F"/>
    <w:rsid w:val="00E9090E"/>
    <w:rsid w:val="00F3596A"/>
    <w:rsid w:val="00F92833"/>
    <w:rsid w:val="00F93F9E"/>
    <w:rsid w:val="00FD1E11"/>
    <w:rsid w:val="00FE2169"/>
    <w:rsid w:val="3813133D"/>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l-GR"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uiPriority w:val="99"/>
    <w:rPr>
      <w:color w:val="954F72" w:themeColor="followedHyperlink"/>
      <w:u w:val="single"/>
      <w14:textFill>
        <w14:solidFill>
          <w14:schemeClr w14:val="folHlink"/>
        </w14:solidFill>
      </w14:textFill>
    </w:rPr>
  </w:style>
  <w:style w:type="paragraph" w:styleId="5">
    <w:name w:val="footer"/>
    <w:basedOn w:val="1"/>
    <w:link w:val="11"/>
    <w:unhideWhenUsed/>
    <w:uiPriority w:val="99"/>
    <w:pPr>
      <w:tabs>
        <w:tab w:val="center" w:pos="4153"/>
        <w:tab w:val="right" w:pos="8306"/>
      </w:tabs>
      <w:spacing w:after="0" w:line="240" w:lineRule="auto"/>
    </w:pPr>
  </w:style>
  <w:style w:type="paragraph" w:styleId="6">
    <w:name w:val="header"/>
    <w:basedOn w:val="1"/>
    <w:link w:val="10"/>
    <w:unhideWhenUsed/>
    <w:uiPriority w:val="99"/>
    <w:pPr>
      <w:tabs>
        <w:tab w:val="center" w:pos="4153"/>
        <w:tab w:val="right" w:pos="8306"/>
      </w:tabs>
      <w:spacing w:after="0" w:line="240" w:lineRule="auto"/>
    </w:pPr>
  </w:style>
  <w:style w:type="character" w:styleId="7">
    <w:name w:val="Hyperlink"/>
    <w:basedOn w:val="2"/>
    <w:unhideWhenUsed/>
    <w:uiPriority w:val="99"/>
    <w:rPr>
      <w:color w:val="0563C1" w:themeColor="hyperlink"/>
      <w:u w:val="single"/>
      <w14:textFill>
        <w14:solidFill>
          <w14:schemeClr w14:val="hlink"/>
        </w14:solidFill>
      </w14:textFill>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lang w:eastAsia="el-GR"/>
      <w14:ligatures w14:val="none"/>
    </w:rPr>
  </w:style>
  <w:style w:type="character" w:customStyle="1" w:styleId="9">
    <w:name w:val="Unresolved Mention"/>
    <w:basedOn w:val="2"/>
    <w:semiHidden/>
    <w:unhideWhenUsed/>
    <w:uiPriority w:val="99"/>
    <w:rPr>
      <w:color w:val="605E5C"/>
      <w:shd w:val="clear" w:color="auto" w:fill="E1DFDD"/>
    </w:rPr>
  </w:style>
  <w:style w:type="character" w:customStyle="1" w:styleId="10">
    <w:name w:val="Κεφαλίδα Char"/>
    <w:basedOn w:val="2"/>
    <w:link w:val="6"/>
    <w:uiPriority w:val="99"/>
  </w:style>
  <w:style w:type="character" w:customStyle="1" w:styleId="11">
    <w:name w:val="Υποσέλιδο Char"/>
    <w:basedOn w:val="2"/>
    <w:link w:val="5"/>
    <w:uiPriority w:val="99"/>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165</Words>
  <Characters>897</Characters>
  <Lines>7</Lines>
  <Paragraphs>2</Paragraphs>
  <TotalTime>123</TotalTime>
  <ScaleCrop>false</ScaleCrop>
  <LinksUpToDate>false</LinksUpToDate>
  <CharactersWithSpaces>1060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2023-11-13T14:45:00Z</dcterms:created>
  <dc:creator>Klontzas John</dc:creator>
  <cp:lastModifiedBy>Dina Markou</cp:lastModifiedBy>
  <dcterms:modified xsi:type="dcterms:W3CDTF">2024-02-29T08:19:19Z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46D7F005503D4DDB982BFA3D95E5C7C3_13</vt:lpwstr>
  </property>
</Properties>
</file>