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792" w:tblpY="1"/>
        <w:tblOverlap w:val="never"/>
        <w:tblW w:w="10368" w:type="dxa"/>
        <w:tblLayout w:type="fixed"/>
        <w:tblLook w:val="04A0" w:firstRow="1" w:lastRow="0" w:firstColumn="1" w:lastColumn="0" w:noHBand="0" w:noVBand="1"/>
      </w:tblPr>
      <w:tblGrid>
        <w:gridCol w:w="1188"/>
        <w:gridCol w:w="5400"/>
        <w:gridCol w:w="3780"/>
      </w:tblGrid>
      <w:tr w:rsidR="00493086" w:rsidRPr="00493086" w14:paraId="3C0E62F1" w14:textId="77777777" w:rsidTr="007D7672">
        <w:trPr>
          <w:trHeight w:val="1276"/>
        </w:trPr>
        <w:tc>
          <w:tcPr>
            <w:tcW w:w="1188" w:type="dxa"/>
          </w:tcPr>
          <w:p w14:paraId="6365FC7B" w14:textId="77777777" w:rsidR="00493086" w:rsidRPr="00493086" w:rsidRDefault="00493086" w:rsidP="00493086">
            <w:pPr>
              <w:spacing w:after="0" w:line="240" w:lineRule="auto"/>
              <w:ind w:right="-91"/>
              <w:rPr>
                <w:rFonts w:ascii="Times New Roman" w:eastAsia="Calibri" w:hAnsi="Times New Roman" w:cs="Times New Roman"/>
                <w:bCs/>
                <w:spacing w:val="8"/>
                <w:sz w:val="20"/>
                <w:szCs w:val="20"/>
                <w:lang w:val="zh-CN" w:eastAsia="el-GR"/>
              </w:rPr>
            </w:pPr>
            <w:r w:rsidRPr="00493086">
              <w:rPr>
                <w:rFonts w:ascii="Times New Roman" w:eastAsia="Calibri" w:hAnsi="Times New Roman" w:cs="Times New Roman"/>
                <w:b/>
                <w:bCs/>
                <w:noProof/>
                <w:sz w:val="20"/>
                <w:szCs w:val="20"/>
                <w:lang w:eastAsia="el-GR"/>
              </w:rPr>
              <w:drawing>
                <wp:anchor distT="0" distB="0" distL="114300" distR="114300" simplePos="0" relativeHeight="251659264" behindDoc="1" locked="0" layoutInCell="1" allowOverlap="1" wp14:anchorId="34C474F4" wp14:editId="6FC77D05">
                  <wp:simplePos x="0" y="0"/>
                  <wp:positionH relativeFrom="column">
                    <wp:posOffset>-60960</wp:posOffset>
                  </wp:positionH>
                  <wp:positionV relativeFrom="paragraph">
                    <wp:posOffset>635</wp:posOffset>
                  </wp:positionV>
                  <wp:extent cx="626110" cy="899795"/>
                  <wp:effectExtent l="0" t="0" r="2540" b="14605"/>
                  <wp:wrapNone/>
                  <wp:docPr id="1" name="Εικόνα 1" descr="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LOGO_UOA_COL_bw"/>
                          <pic:cNvPicPr>
                            <a:picLocks noChangeAspect="1" noChangeArrowheads="1"/>
                          </pic:cNvPicPr>
                        </pic:nvPicPr>
                        <pic:blipFill>
                          <a:blip r:embed="rId5">
                            <a:extLst>
                              <a:ext uri="{28A0092B-C50C-407E-A947-70E740481C1C}">
                                <a14:useLocalDpi xmlns:a14="http://schemas.microsoft.com/office/drawing/2010/main" val="0"/>
                              </a:ext>
                            </a:extLst>
                          </a:blip>
                          <a:srcRect l="8240" t="6374" r="13734" b="6374"/>
                          <a:stretch>
                            <a:fillRect/>
                          </a:stretch>
                        </pic:blipFill>
                        <pic:spPr>
                          <a:xfrm>
                            <a:off x="0" y="0"/>
                            <a:ext cx="626110" cy="899795"/>
                          </a:xfrm>
                          <a:prstGeom prst="rect">
                            <a:avLst/>
                          </a:prstGeom>
                          <a:noFill/>
                          <a:ln>
                            <a:noFill/>
                          </a:ln>
                        </pic:spPr>
                      </pic:pic>
                    </a:graphicData>
                  </a:graphic>
                </wp:anchor>
              </w:drawing>
            </w:r>
          </w:p>
        </w:tc>
        <w:tc>
          <w:tcPr>
            <w:tcW w:w="5400" w:type="dxa"/>
          </w:tcPr>
          <w:p w14:paraId="5A93DBDD" w14:textId="77777777" w:rsidR="00493086" w:rsidRPr="00493086" w:rsidRDefault="00493086" w:rsidP="00493086">
            <w:pPr>
              <w:spacing w:after="0" w:line="240" w:lineRule="auto"/>
              <w:ind w:right="-91"/>
              <w:rPr>
                <w:rFonts w:ascii="Times New Roman" w:eastAsia="Calibri" w:hAnsi="Times New Roman" w:cs="Times New Roman"/>
                <w:b/>
                <w:bCs/>
                <w:spacing w:val="8"/>
                <w:szCs w:val="20"/>
                <w:lang w:val="en-US" w:eastAsia="el-GR"/>
              </w:rPr>
            </w:pPr>
          </w:p>
          <w:p w14:paraId="75669DAD" w14:textId="77777777" w:rsidR="00493086" w:rsidRPr="00493086" w:rsidRDefault="00493086" w:rsidP="00493086">
            <w:pPr>
              <w:spacing w:after="0" w:line="240" w:lineRule="auto"/>
              <w:ind w:right="-86"/>
              <w:rPr>
                <w:rFonts w:ascii="Times New Roman" w:eastAsia="Calibri" w:hAnsi="Times New Roman" w:cs="Times New Roman"/>
                <w:bCs/>
                <w:spacing w:val="8"/>
                <w:szCs w:val="20"/>
                <w:lang w:val="zh-CN" w:eastAsia="el-GR"/>
              </w:rPr>
            </w:pPr>
            <w:r w:rsidRPr="00493086">
              <w:rPr>
                <w:rFonts w:ascii="Times New Roman" w:eastAsia="Calibri" w:hAnsi="Times New Roman" w:cs="Times New Roman"/>
                <w:bCs/>
                <w:spacing w:val="8"/>
                <w:szCs w:val="20"/>
                <w:lang w:eastAsia="el-GR"/>
              </w:rPr>
              <w:t>ΕΛΛΗΝΙΚΗ ΔΗΜΟΚΡΑΤΙΑ</w:t>
            </w:r>
          </w:p>
          <w:p w14:paraId="7CBBE15E" w14:textId="77777777" w:rsidR="00493086" w:rsidRPr="00493086" w:rsidRDefault="00493086" w:rsidP="00493086">
            <w:pPr>
              <w:spacing w:after="0" w:line="240" w:lineRule="auto"/>
              <w:ind w:right="-86"/>
              <w:rPr>
                <w:rFonts w:ascii="Times New Roman" w:eastAsia="Calibri" w:hAnsi="Times New Roman" w:cs="Times New Roman"/>
                <w:b/>
                <w:bCs/>
                <w:color w:val="000000"/>
                <w:sz w:val="32"/>
                <w:szCs w:val="24"/>
                <w:lang w:eastAsia="el-GR"/>
              </w:rPr>
            </w:pPr>
            <w:proofErr w:type="spellStart"/>
            <w:r w:rsidRPr="00493086">
              <w:rPr>
                <w:rFonts w:ascii="Times New Roman" w:eastAsia="Calibri" w:hAnsi="Times New Roman" w:cs="Times New Roman"/>
                <w:b/>
                <w:bCs/>
                <w:color w:val="000000"/>
                <w:sz w:val="32"/>
                <w:szCs w:val="24"/>
                <w:lang w:eastAsia="el-GR"/>
              </w:rPr>
              <w:t>Εθνικόν</w:t>
            </w:r>
            <w:proofErr w:type="spellEnd"/>
            <w:r w:rsidRPr="00493086">
              <w:rPr>
                <w:rFonts w:ascii="Times New Roman" w:eastAsia="Calibri" w:hAnsi="Times New Roman" w:cs="Times New Roman"/>
                <w:b/>
                <w:bCs/>
                <w:color w:val="000000"/>
                <w:sz w:val="32"/>
                <w:szCs w:val="24"/>
                <w:lang w:eastAsia="el-GR"/>
              </w:rPr>
              <w:t xml:space="preserve"> και </w:t>
            </w:r>
            <w:proofErr w:type="spellStart"/>
            <w:r w:rsidRPr="00493086">
              <w:rPr>
                <w:rFonts w:ascii="Times New Roman" w:eastAsia="Calibri" w:hAnsi="Times New Roman" w:cs="Times New Roman"/>
                <w:b/>
                <w:bCs/>
                <w:color w:val="000000"/>
                <w:sz w:val="32"/>
                <w:szCs w:val="24"/>
                <w:lang w:eastAsia="el-GR"/>
              </w:rPr>
              <w:t>Καποδιστριακόν</w:t>
            </w:r>
            <w:proofErr w:type="spellEnd"/>
          </w:p>
          <w:p w14:paraId="4EC1C62A" w14:textId="77777777" w:rsidR="00493086" w:rsidRPr="00493086" w:rsidRDefault="00493086" w:rsidP="00493086">
            <w:pPr>
              <w:keepNext/>
              <w:spacing w:after="0" w:line="240" w:lineRule="auto"/>
              <w:ind w:right="-86"/>
              <w:outlineLvl w:val="1"/>
              <w:rPr>
                <w:rFonts w:ascii="Times New Roman" w:eastAsia="Calibri" w:hAnsi="Times New Roman" w:cs="Arial"/>
                <w:b/>
                <w:iCs/>
                <w:color w:val="000000"/>
                <w:sz w:val="32"/>
                <w:szCs w:val="24"/>
                <w:lang w:eastAsia="el-GR"/>
              </w:rPr>
            </w:pPr>
            <w:r w:rsidRPr="00493086">
              <w:rPr>
                <w:rFonts w:ascii="Times New Roman" w:eastAsia="Calibri" w:hAnsi="Times New Roman" w:cs="Arial"/>
                <w:b/>
                <w:iCs/>
                <w:color w:val="000000"/>
                <w:sz w:val="32"/>
                <w:szCs w:val="24"/>
                <w:lang w:eastAsia="el-GR"/>
              </w:rPr>
              <w:t>Πανεπιστήμιον Αθηνών</w:t>
            </w:r>
          </w:p>
          <w:p w14:paraId="7ADC0C33" w14:textId="77777777" w:rsidR="00493086" w:rsidRPr="00493086" w:rsidRDefault="00493086" w:rsidP="00493086">
            <w:pPr>
              <w:spacing w:after="0" w:line="240" w:lineRule="auto"/>
              <w:rPr>
                <w:rFonts w:ascii="Times New Roman" w:eastAsia="Times New Roman" w:hAnsi="Times New Roman" w:cs="Times New Roman"/>
                <w:b/>
                <w:w w:val="96"/>
                <w:sz w:val="18"/>
                <w:szCs w:val="18"/>
                <w:lang w:eastAsia="el-GR"/>
              </w:rPr>
            </w:pPr>
            <w:r w:rsidRPr="00493086">
              <w:rPr>
                <w:rFonts w:ascii="Times New Roman" w:eastAsia="Times New Roman" w:hAnsi="Times New Roman" w:cs="Times New Roman"/>
                <w:b/>
                <w:w w:val="96"/>
                <w:sz w:val="18"/>
                <w:szCs w:val="18"/>
                <w:lang w:eastAsia="el-GR"/>
              </w:rPr>
              <w:t>ΣΧΟΛΗ ΕΠΙΣΤΗΜΗΣ ΦΥΣΙΚΗΣ ΑΓΩΓΗΣ &amp; ΑΘΛΗΤΙΣΜΟΥ</w:t>
            </w:r>
          </w:p>
          <w:p w14:paraId="66CD03A6" w14:textId="77777777" w:rsidR="00493086" w:rsidRPr="00493086" w:rsidRDefault="00493086" w:rsidP="00493086">
            <w:pPr>
              <w:spacing w:after="0" w:line="240" w:lineRule="auto"/>
              <w:rPr>
                <w:rFonts w:ascii="Times New Roman" w:eastAsia="Times New Roman" w:hAnsi="Times New Roman" w:cs="Times New Roman"/>
                <w:b/>
                <w:w w:val="96"/>
                <w:sz w:val="18"/>
                <w:szCs w:val="18"/>
                <w:lang w:eastAsia="el-GR"/>
              </w:rPr>
            </w:pPr>
            <w:r w:rsidRPr="00493086">
              <w:rPr>
                <w:rFonts w:ascii="Times New Roman" w:eastAsia="Times New Roman" w:hAnsi="Times New Roman" w:cs="Times New Roman"/>
                <w:b/>
                <w:w w:val="96"/>
                <w:sz w:val="18"/>
                <w:szCs w:val="18"/>
                <w:lang w:eastAsia="el-GR"/>
              </w:rPr>
              <w:t>ΤΜΗΜΑ ΕΠΙΣΤΗΜΗΣ ΦΥΣΙΚΗΣ ΑΓΩΓΗΣ &amp; ΑΘΛΗΤΙΣΜΟΥ</w:t>
            </w:r>
          </w:p>
          <w:p w14:paraId="6211F2B6" w14:textId="77777777" w:rsidR="00493086" w:rsidRPr="00493086" w:rsidRDefault="00493086" w:rsidP="00493086">
            <w:pPr>
              <w:spacing w:after="0" w:line="240" w:lineRule="auto"/>
              <w:rPr>
                <w:rFonts w:ascii="Times New Roman" w:eastAsia="Times New Roman" w:hAnsi="Times New Roman" w:cs="Times New Roman"/>
                <w:b/>
                <w:w w:val="96"/>
                <w:sz w:val="18"/>
                <w:szCs w:val="18"/>
                <w:lang w:eastAsia="el-GR"/>
              </w:rPr>
            </w:pPr>
            <w:r w:rsidRPr="00493086">
              <w:rPr>
                <w:rFonts w:ascii="Times New Roman" w:eastAsia="Times New Roman" w:hAnsi="Times New Roman" w:cs="Times New Roman"/>
                <w:b/>
                <w:w w:val="96"/>
                <w:sz w:val="18"/>
                <w:szCs w:val="18"/>
                <w:lang w:eastAsia="el-GR"/>
              </w:rPr>
              <w:t>Διεύθυνση: Εθνικής Αντίστασης 41 Τ.Κ. 172 37 Δάφνη</w:t>
            </w:r>
          </w:p>
        </w:tc>
        <w:tc>
          <w:tcPr>
            <w:tcW w:w="3780" w:type="dxa"/>
          </w:tcPr>
          <w:p w14:paraId="6599102C" w14:textId="77777777" w:rsidR="00493086" w:rsidRPr="00493086" w:rsidRDefault="00493086" w:rsidP="00493086">
            <w:pPr>
              <w:spacing w:after="0" w:line="240" w:lineRule="auto"/>
              <w:rPr>
                <w:rFonts w:ascii="Times New Roman" w:eastAsia="Times New Roman" w:hAnsi="Times New Roman" w:cs="Times New Roman"/>
                <w:b/>
                <w:lang w:eastAsia="el-GR"/>
              </w:rPr>
            </w:pPr>
          </w:p>
        </w:tc>
      </w:tr>
    </w:tbl>
    <w:p w14:paraId="0EF6942A" w14:textId="77777777" w:rsidR="00493086" w:rsidRPr="00493086" w:rsidRDefault="00493086" w:rsidP="00493086">
      <w:pPr>
        <w:keepNext/>
        <w:keepLines/>
        <w:spacing w:before="200" w:after="0" w:line="240" w:lineRule="auto"/>
        <w:outlineLvl w:val="3"/>
        <w:rPr>
          <w:rFonts w:ascii="Times New Roman" w:eastAsia="SimSun" w:hAnsi="Times New Roman" w:cs="Times New Roman"/>
          <w:bCs/>
          <w:iCs/>
          <w:color w:val="000000"/>
          <w:sz w:val="24"/>
          <w:szCs w:val="24"/>
          <w:lang w:eastAsia="el-GR"/>
        </w:rPr>
      </w:pPr>
      <w:r>
        <w:rPr>
          <w:rFonts w:ascii="Times New Roman" w:eastAsia="SimSun" w:hAnsi="Times New Roman" w:cs="Times New Roman"/>
          <w:bCs/>
          <w:iCs/>
          <w:color w:val="000000"/>
          <w:sz w:val="24"/>
          <w:szCs w:val="24"/>
          <w:lang w:eastAsia="el-GR"/>
        </w:rPr>
        <w:tab/>
      </w:r>
      <w:r>
        <w:rPr>
          <w:rFonts w:ascii="Times New Roman" w:eastAsia="SimSun" w:hAnsi="Times New Roman" w:cs="Times New Roman"/>
          <w:bCs/>
          <w:iCs/>
          <w:color w:val="000000"/>
          <w:sz w:val="24"/>
          <w:szCs w:val="24"/>
          <w:lang w:eastAsia="el-GR"/>
        </w:rPr>
        <w:tab/>
      </w:r>
      <w:r>
        <w:rPr>
          <w:rFonts w:ascii="Times New Roman" w:eastAsia="SimSun" w:hAnsi="Times New Roman" w:cs="Times New Roman"/>
          <w:bCs/>
          <w:iCs/>
          <w:color w:val="000000"/>
          <w:sz w:val="24"/>
          <w:szCs w:val="24"/>
          <w:lang w:eastAsia="el-GR"/>
        </w:rPr>
        <w:tab/>
      </w:r>
      <w:r>
        <w:rPr>
          <w:rFonts w:ascii="Times New Roman" w:eastAsia="SimSun" w:hAnsi="Times New Roman" w:cs="Times New Roman"/>
          <w:bCs/>
          <w:iCs/>
          <w:color w:val="000000"/>
          <w:sz w:val="24"/>
          <w:szCs w:val="24"/>
          <w:lang w:eastAsia="el-GR"/>
        </w:rPr>
        <w:tab/>
      </w:r>
      <w:r>
        <w:rPr>
          <w:rFonts w:ascii="Times New Roman" w:eastAsia="SimSun" w:hAnsi="Times New Roman" w:cs="Times New Roman"/>
          <w:bCs/>
          <w:iCs/>
          <w:color w:val="000000"/>
          <w:sz w:val="24"/>
          <w:szCs w:val="24"/>
          <w:lang w:eastAsia="el-GR"/>
        </w:rPr>
        <w:tab/>
      </w:r>
      <w:r>
        <w:rPr>
          <w:rFonts w:ascii="Times New Roman" w:eastAsia="SimSun" w:hAnsi="Times New Roman" w:cs="Times New Roman"/>
          <w:bCs/>
          <w:iCs/>
          <w:color w:val="000000"/>
          <w:sz w:val="24"/>
          <w:szCs w:val="24"/>
          <w:lang w:eastAsia="el-GR"/>
        </w:rPr>
        <w:tab/>
      </w:r>
      <w:r>
        <w:rPr>
          <w:rFonts w:ascii="Times New Roman" w:eastAsia="SimSun" w:hAnsi="Times New Roman" w:cs="Times New Roman"/>
          <w:bCs/>
          <w:iCs/>
          <w:color w:val="000000"/>
          <w:sz w:val="24"/>
          <w:szCs w:val="24"/>
          <w:lang w:eastAsia="el-GR"/>
        </w:rPr>
        <w:tab/>
      </w:r>
      <w:r>
        <w:rPr>
          <w:rFonts w:ascii="Times New Roman" w:eastAsia="SimSun" w:hAnsi="Times New Roman" w:cs="Times New Roman"/>
          <w:bCs/>
          <w:iCs/>
          <w:color w:val="000000"/>
          <w:sz w:val="24"/>
          <w:szCs w:val="24"/>
          <w:lang w:eastAsia="el-GR"/>
        </w:rPr>
        <w:tab/>
      </w:r>
      <w:r>
        <w:rPr>
          <w:rFonts w:ascii="Times New Roman" w:eastAsia="SimSun" w:hAnsi="Times New Roman" w:cs="Times New Roman"/>
          <w:bCs/>
          <w:iCs/>
          <w:color w:val="000000"/>
          <w:sz w:val="24"/>
          <w:szCs w:val="24"/>
          <w:lang w:eastAsia="el-GR"/>
        </w:rPr>
        <w:tab/>
      </w:r>
      <w:r>
        <w:rPr>
          <w:rFonts w:ascii="Times New Roman" w:eastAsia="SimSun" w:hAnsi="Times New Roman" w:cs="Times New Roman"/>
          <w:bCs/>
          <w:iCs/>
          <w:color w:val="000000"/>
          <w:sz w:val="24"/>
          <w:szCs w:val="24"/>
          <w:lang w:eastAsia="el-GR"/>
        </w:rPr>
        <w:tab/>
      </w:r>
      <w:r>
        <w:rPr>
          <w:rFonts w:ascii="Times New Roman" w:eastAsia="SimSun" w:hAnsi="Times New Roman" w:cs="Times New Roman"/>
          <w:bCs/>
          <w:iCs/>
          <w:color w:val="000000"/>
          <w:sz w:val="24"/>
          <w:szCs w:val="24"/>
          <w:lang w:eastAsia="el-GR"/>
        </w:rPr>
        <w:tab/>
      </w:r>
      <w:r>
        <w:rPr>
          <w:rFonts w:ascii="Times New Roman" w:eastAsia="SimSun" w:hAnsi="Times New Roman" w:cs="Times New Roman"/>
          <w:bCs/>
          <w:iCs/>
          <w:color w:val="000000"/>
          <w:sz w:val="24"/>
          <w:szCs w:val="24"/>
          <w:lang w:eastAsia="el-GR"/>
        </w:rPr>
        <w:tab/>
      </w:r>
      <w:r>
        <w:rPr>
          <w:rFonts w:ascii="Times New Roman" w:eastAsia="SimSun" w:hAnsi="Times New Roman" w:cs="Times New Roman"/>
          <w:bCs/>
          <w:iCs/>
          <w:color w:val="000000"/>
          <w:sz w:val="24"/>
          <w:szCs w:val="24"/>
          <w:lang w:eastAsia="el-GR"/>
        </w:rPr>
        <w:tab/>
      </w:r>
      <w:r>
        <w:rPr>
          <w:rFonts w:ascii="Times New Roman" w:eastAsia="SimSun" w:hAnsi="Times New Roman" w:cs="Times New Roman"/>
          <w:bCs/>
          <w:iCs/>
          <w:color w:val="000000"/>
          <w:sz w:val="24"/>
          <w:szCs w:val="24"/>
          <w:lang w:eastAsia="el-GR"/>
        </w:rPr>
        <w:tab/>
      </w:r>
      <w:r>
        <w:rPr>
          <w:rFonts w:ascii="Times New Roman" w:eastAsia="SimSun" w:hAnsi="Times New Roman" w:cs="Times New Roman"/>
          <w:bCs/>
          <w:iCs/>
          <w:color w:val="000000"/>
          <w:sz w:val="24"/>
          <w:szCs w:val="24"/>
          <w:lang w:eastAsia="el-GR"/>
        </w:rPr>
        <w:tab/>
      </w:r>
      <w:r>
        <w:rPr>
          <w:rFonts w:ascii="Times New Roman" w:eastAsia="SimSun" w:hAnsi="Times New Roman" w:cs="Times New Roman"/>
          <w:bCs/>
          <w:iCs/>
          <w:color w:val="000000"/>
          <w:sz w:val="24"/>
          <w:szCs w:val="24"/>
          <w:lang w:eastAsia="el-GR"/>
        </w:rPr>
        <w:tab/>
      </w:r>
      <w:r>
        <w:rPr>
          <w:rFonts w:ascii="Times New Roman" w:eastAsia="SimSun" w:hAnsi="Times New Roman" w:cs="Times New Roman"/>
          <w:bCs/>
          <w:iCs/>
          <w:color w:val="000000"/>
          <w:sz w:val="24"/>
          <w:szCs w:val="24"/>
          <w:lang w:eastAsia="el-GR"/>
        </w:rPr>
        <w:tab/>
      </w:r>
      <w:r>
        <w:rPr>
          <w:rFonts w:ascii="Times New Roman" w:eastAsia="SimSun" w:hAnsi="Times New Roman" w:cs="Times New Roman"/>
          <w:bCs/>
          <w:iCs/>
          <w:color w:val="000000"/>
          <w:sz w:val="24"/>
          <w:szCs w:val="24"/>
          <w:lang w:eastAsia="el-GR"/>
        </w:rPr>
        <w:tab/>
      </w:r>
      <w:r>
        <w:rPr>
          <w:rFonts w:ascii="Times New Roman" w:eastAsia="SimSun" w:hAnsi="Times New Roman" w:cs="Times New Roman"/>
          <w:bCs/>
          <w:iCs/>
          <w:color w:val="000000"/>
          <w:sz w:val="24"/>
          <w:szCs w:val="24"/>
          <w:lang w:eastAsia="el-GR"/>
        </w:rPr>
        <w:tab/>
      </w:r>
      <w:r w:rsidRPr="00493086">
        <w:rPr>
          <w:rFonts w:ascii="Times New Roman" w:eastAsia="SimSun" w:hAnsi="Times New Roman" w:cs="Times New Roman"/>
          <w:bCs/>
          <w:iCs/>
          <w:color w:val="000000"/>
          <w:sz w:val="24"/>
          <w:szCs w:val="24"/>
          <w:lang w:eastAsia="el-GR"/>
        </w:rPr>
        <w:t xml:space="preserve">Αθήνα  </w:t>
      </w:r>
      <w:r>
        <w:rPr>
          <w:rFonts w:ascii="Times New Roman" w:eastAsia="SimSun" w:hAnsi="Times New Roman" w:cs="Times New Roman"/>
          <w:bCs/>
          <w:iCs/>
          <w:sz w:val="24"/>
          <w:szCs w:val="24"/>
          <w:lang w:eastAsia="el-GR"/>
        </w:rPr>
        <w:t>7</w:t>
      </w:r>
      <w:r w:rsidRPr="00493086">
        <w:rPr>
          <w:rFonts w:ascii="Times New Roman" w:eastAsia="SimSun" w:hAnsi="Times New Roman" w:cs="Times New Roman"/>
          <w:bCs/>
          <w:iCs/>
          <w:color w:val="000000"/>
          <w:sz w:val="24"/>
          <w:szCs w:val="24"/>
          <w:lang w:eastAsia="el-GR"/>
        </w:rPr>
        <w:t xml:space="preserve"> - </w:t>
      </w:r>
      <w:r>
        <w:rPr>
          <w:rFonts w:ascii="Times New Roman" w:eastAsia="SimSun" w:hAnsi="Times New Roman" w:cs="Times New Roman"/>
          <w:bCs/>
          <w:iCs/>
          <w:color w:val="000000"/>
          <w:sz w:val="24"/>
          <w:szCs w:val="24"/>
          <w:lang w:eastAsia="el-GR"/>
        </w:rPr>
        <w:t>9</w:t>
      </w:r>
      <w:r w:rsidRPr="00493086">
        <w:rPr>
          <w:rFonts w:ascii="Times New Roman" w:eastAsia="SimSun" w:hAnsi="Times New Roman" w:cs="Times New Roman"/>
          <w:bCs/>
          <w:iCs/>
          <w:color w:val="000000"/>
          <w:sz w:val="24"/>
          <w:szCs w:val="24"/>
          <w:lang w:eastAsia="el-GR"/>
        </w:rPr>
        <w:t xml:space="preserve"> - 2020</w:t>
      </w:r>
      <w:r w:rsidRPr="00493086">
        <w:rPr>
          <w:rFonts w:ascii="Times New Roman" w:eastAsia="SimSun" w:hAnsi="Times New Roman" w:cs="Times New Roman"/>
          <w:bCs/>
          <w:iCs/>
          <w:color w:val="000000"/>
          <w:sz w:val="24"/>
          <w:szCs w:val="24"/>
          <w:lang w:eastAsia="el-GR"/>
        </w:rPr>
        <w:tab/>
      </w:r>
    </w:p>
    <w:p w14:paraId="249ED638" w14:textId="77777777" w:rsidR="00493086" w:rsidRPr="00493086" w:rsidRDefault="00493086" w:rsidP="00493086">
      <w:pPr>
        <w:keepNext/>
        <w:keepLines/>
        <w:spacing w:after="0" w:line="240" w:lineRule="auto"/>
        <w:jc w:val="center"/>
        <w:outlineLvl w:val="3"/>
        <w:rPr>
          <w:rFonts w:ascii="Times New Roman" w:eastAsia="SimSun" w:hAnsi="Times New Roman" w:cs="Times New Roman"/>
          <w:b/>
          <w:bCs/>
          <w:iCs/>
          <w:color w:val="000000"/>
          <w:sz w:val="24"/>
          <w:szCs w:val="24"/>
          <w:lang w:eastAsia="el-GR"/>
        </w:rPr>
      </w:pPr>
    </w:p>
    <w:p w14:paraId="7C8CD657" w14:textId="77777777" w:rsidR="00493086" w:rsidRPr="00493086" w:rsidRDefault="00493086" w:rsidP="00493086">
      <w:pPr>
        <w:keepNext/>
        <w:keepLines/>
        <w:spacing w:after="0" w:line="240" w:lineRule="auto"/>
        <w:jc w:val="center"/>
        <w:outlineLvl w:val="3"/>
        <w:rPr>
          <w:rFonts w:ascii="Times New Roman" w:eastAsia="SimSun" w:hAnsi="Times New Roman" w:cs="Times New Roman"/>
          <w:bCs/>
          <w:iCs/>
          <w:color w:val="000000"/>
          <w:sz w:val="24"/>
          <w:szCs w:val="24"/>
          <w:lang w:eastAsia="el-GR"/>
        </w:rPr>
      </w:pPr>
      <w:r w:rsidRPr="00493086">
        <w:rPr>
          <w:rFonts w:ascii="Times New Roman" w:eastAsia="SimSun" w:hAnsi="Times New Roman" w:cs="Times New Roman"/>
          <w:b/>
          <w:bCs/>
          <w:iCs/>
          <w:color w:val="000000"/>
          <w:sz w:val="24"/>
          <w:szCs w:val="24"/>
          <w:lang w:eastAsia="el-GR"/>
        </w:rPr>
        <w:t xml:space="preserve">ΚΑΤΑΤΑΞΕΙΣ ΠΤΥΧΙΟΥΧΩΝ ΑΕΙ, </w:t>
      </w:r>
      <w:r w:rsidRPr="00493086">
        <w:rPr>
          <w:rFonts w:ascii="Times New Roman" w:eastAsia="SimSun" w:hAnsi="Times New Roman" w:cs="Times New Roman"/>
          <w:b/>
          <w:bCs/>
          <w:iCs/>
          <w:color w:val="000000"/>
          <w:sz w:val="24"/>
          <w:szCs w:val="24"/>
          <w:lang w:val="en-US" w:eastAsia="el-GR"/>
        </w:rPr>
        <w:t>TEI</w:t>
      </w:r>
    </w:p>
    <w:p w14:paraId="4207CA0E" w14:textId="77777777" w:rsidR="00493086" w:rsidRPr="00493086" w:rsidRDefault="00493086" w:rsidP="00493086">
      <w:pPr>
        <w:keepNext/>
        <w:keepLines/>
        <w:spacing w:after="0" w:line="240" w:lineRule="auto"/>
        <w:jc w:val="center"/>
        <w:outlineLvl w:val="3"/>
        <w:rPr>
          <w:rFonts w:ascii="Times New Roman" w:eastAsia="SimSun" w:hAnsi="Times New Roman" w:cs="Times New Roman"/>
          <w:bCs/>
          <w:iCs/>
          <w:color w:val="000000"/>
          <w:sz w:val="24"/>
          <w:szCs w:val="24"/>
          <w:lang w:eastAsia="el-GR"/>
        </w:rPr>
      </w:pPr>
      <w:r w:rsidRPr="00493086">
        <w:rPr>
          <w:rFonts w:ascii="Times New Roman" w:eastAsia="SimSun" w:hAnsi="Times New Roman" w:cs="Times New Roman"/>
          <w:b/>
          <w:bCs/>
          <w:iCs/>
          <w:color w:val="000000"/>
          <w:sz w:val="24"/>
          <w:szCs w:val="24"/>
          <w:lang w:val="en-US" w:eastAsia="el-GR"/>
        </w:rPr>
        <w:t>KAI</w:t>
      </w:r>
      <w:r w:rsidRPr="00493086">
        <w:rPr>
          <w:rFonts w:ascii="Times New Roman" w:eastAsia="SimSun" w:hAnsi="Times New Roman" w:cs="Times New Roman"/>
          <w:b/>
          <w:bCs/>
          <w:iCs/>
          <w:color w:val="000000"/>
          <w:sz w:val="24"/>
          <w:szCs w:val="24"/>
          <w:lang w:eastAsia="el-GR"/>
        </w:rPr>
        <w:t xml:space="preserve"> ΛΟΙΠΩΝ ΚΑΤΗΓΟΡΙΩΝ</w:t>
      </w:r>
    </w:p>
    <w:p w14:paraId="3FDF5E11" w14:textId="77777777" w:rsidR="00493086" w:rsidRPr="00493086" w:rsidRDefault="00493086" w:rsidP="00493086">
      <w:pPr>
        <w:spacing w:after="0" w:line="240" w:lineRule="auto"/>
        <w:jc w:val="center"/>
        <w:rPr>
          <w:rFonts w:ascii="Times New Roman" w:eastAsia="Times New Roman" w:hAnsi="Times New Roman" w:cs="Times New Roman"/>
          <w:b/>
          <w:color w:val="000000"/>
          <w:sz w:val="24"/>
          <w:szCs w:val="24"/>
          <w:lang w:eastAsia="el-GR"/>
        </w:rPr>
      </w:pPr>
      <w:r w:rsidRPr="00493086">
        <w:rPr>
          <w:rFonts w:ascii="Times New Roman" w:eastAsia="Times New Roman" w:hAnsi="Times New Roman" w:cs="Times New Roman"/>
          <w:b/>
          <w:color w:val="000000"/>
          <w:sz w:val="24"/>
          <w:szCs w:val="24"/>
          <w:lang w:eastAsia="el-GR"/>
        </w:rPr>
        <w:t>ΑΚΑΔ. ΕΤΟΥΣ 2020-2021</w:t>
      </w:r>
    </w:p>
    <w:p w14:paraId="772889FD" w14:textId="77777777" w:rsidR="00493086" w:rsidRPr="00493086" w:rsidRDefault="00493086" w:rsidP="00493086">
      <w:pPr>
        <w:spacing w:after="0" w:line="120" w:lineRule="auto"/>
        <w:jc w:val="both"/>
        <w:rPr>
          <w:rFonts w:ascii="Times New Roman" w:eastAsia="Times New Roman" w:hAnsi="Times New Roman" w:cs="Times New Roman"/>
          <w:color w:val="000000"/>
          <w:sz w:val="24"/>
          <w:szCs w:val="24"/>
          <w:lang w:eastAsia="el-GR"/>
        </w:rPr>
      </w:pPr>
    </w:p>
    <w:p w14:paraId="6942AA9D" w14:textId="77777777" w:rsidR="00493086" w:rsidRPr="00493086" w:rsidRDefault="00493086" w:rsidP="00493086">
      <w:pPr>
        <w:spacing w:after="0" w:line="240" w:lineRule="auto"/>
        <w:ind w:left="3544" w:hanging="3260"/>
        <w:jc w:val="center"/>
        <w:rPr>
          <w:rFonts w:ascii="Times New Roman" w:eastAsia="Times New Roman" w:hAnsi="Times New Roman" w:cs="Times New Roman"/>
          <w:sz w:val="24"/>
          <w:szCs w:val="24"/>
          <w:lang w:eastAsia="el-GR"/>
        </w:rPr>
      </w:pPr>
      <w:r w:rsidRPr="00493086">
        <w:rPr>
          <w:rFonts w:ascii="Times New Roman" w:eastAsia="Times New Roman" w:hAnsi="Times New Roman" w:cs="Times New Roman"/>
          <w:sz w:val="24"/>
          <w:szCs w:val="24"/>
          <w:lang w:eastAsia="el-GR"/>
        </w:rPr>
        <w:t xml:space="preserve">(Συνέλευση Τμήματος 30/4/2020) </w:t>
      </w:r>
    </w:p>
    <w:p w14:paraId="3D98450B" w14:textId="77777777" w:rsidR="00493086" w:rsidRPr="00493086" w:rsidRDefault="00493086" w:rsidP="00493086">
      <w:pPr>
        <w:spacing w:after="0" w:line="120" w:lineRule="auto"/>
        <w:ind w:left="284"/>
        <w:jc w:val="both"/>
        <w:rPr>
          <w:rFonts w:ascii="Times New Roman" w:eastAsia="Times New Roman" w:hAnsi="Times New Roman" w:cs="Times New Roman"/>
          <w:color w:val="000000"/>
          <w:sz w:val="24"/>
          <w:szCs w:val="24"/>
          <w:lang w:eastAsia="el-GR"/>
        </w:rPr>
      </w:pPr>
    </w:p>
    <w:p w14:paraId="159D8214" w14:textId="77777777" w:rsidR="00493086" w:rsidRDefault="00493086" w:rsidP="00493086">
      <w:pPr>
        <w:ind w:left="284" w:hanging="284"/>
        <w:jc w:val="both"/>
        <w:rPr>
          <w:rFonts w:ascii="Times New Roman" w:eastAsia="Times New Roman" w:hAnsi="Times New Roman" w:cs="Times New Roman"/>
          <w:color w:val="000000"/>
          <w:sz w:val="24"/>
          <w:szCs w:val="24"/>
          <w:lang w:eastAsia="el-GR"/>
        </w:rPr>
      </w:pPr>
      <w:r w:rsidRPr="00493086">
        <w:rPr>
          <w:rFonts w:ascii="Times New Roman" w:eastAsia="Times New Roman" w:hAnsi="Times New Roman" w:cs="Times New Roman"/>
          <w:b/>
          <w:color w:val="000000"/>
          <w:sz w:val="24"/>
          <w:szCs w:val="24"/>
          <w:lang w:eastAsia="el-GR"/>
        </w:rPr>
        <w:t xml:space="preserve">Α) </w:t>
      </w:r>
      <w:r w:rsidRPr="00493086">
        <w:rPr>
          <w:rFonts w:ascii="Times New Roman" w:eastAsia="Times New Roman" w:hAnsi="Times New Roman" w:cs="Times New Roman"/>
          <w:color w:val="000000"/>
          <w:sz w:val="24"/>
          <w:szCs w:val="24"/>
          <w:lang w:eastAsia="el-GR"/>
        </w:rPr>
        <w:t xml:space="preserve">Το ποσοστό κατάταξης πτυχιούχων ΑΕΙ, ΤΕΙ και ισοτίμων σχολών εσωτερικού  και εξωτερικού, παραγωγικών σχολών πτυχιούχων </w:t>
      </w:r>
      <w:proofErr w:type="spellStart"/>
      <w:r w:rsidRPr="00493086">
        <w:rPr>
          <w:rFonts w:ascii="Times New Roman" w:eastAsia="Times New Roman" w:hAnsi="Times New Roman" w:cs="Times New Roman"/>
          <w:color w:val="000000"/>
          <w:sz w:val="24"/>
          <w:szCs w:val="24"/>
          <w:lang w:eastAsia="el-GR"/>
        </w:rPr>
        <w:t>υπερδιετούς</w:t>
      </w:r>
      <w:proofErr w:type="spellEnd"/>
      <w:r w:rsidRPr="00493086">
        <w:rPr>
          <w:rFonts w:ascii="Times New Roman" w:eastAsia="Times New Roman" w:hAnsi="Times New Roman" w:cs="Times New Roman"/>
          <w:color w:val="000000"/>
          <w:sz w:val="24"/>
          <w:szCs w:val="24"/>
          <w:lang w:eastAsia="el-GR"/>
        </w:rPr>
        <w:t xml:space="preserve"> κύκλου σπουδών αντίστοιχων ή συναφών Σχολών, θα</w:t>
      </w:r>
      <w:r>
        <w:rPr>
          <w:rFonts w:ascii="Times New Roman" w:eastAsia="Times New Roman" w:hAnsi="Times New Roman" w:cs="Times New Roman"/>
          <w:color w:val="000000"/>
          <w:sz w:val="24"/>
          <w:szCs w:val="24"/>
          <w:lang w:eastAsia="el-GR"/>
        </w:rPr>
        <w:t xml:space="preserve"> είναι 12% επί των εισαγομένων, δηλαδή 20 υποψήφιοι.</w:t>
      </w:r>
    </w:p>
    <w:p w14:paraId="5693ECE4" w14:textId="77777777" w:rsidR="00493086" w:rsidRPr="00493086" w:rsidRDefault="00493086" w:rsidP="00493086">
      <w:pPr>
        <w:spacing w:after="120"/>
        <w:ind w:left="284" w:hanging="284"/>
        <w:jc w:val="both"/>
        <w:rPr>
          <w:rFonts w:ascii="Times New Roman" w:eastAsia="Times New Roman" w:hAnsi="Times New Roman" w:cs="Times New Roman"/>
          <w:color w:val="000000"/>
          <w:sz w:val="24"/>
          <w:szCs w:val="24"/>
          <w:lang w:eastAsia="el-GR"/>
        </w:rPr>
      </w:pPr>
      <w:r w:rsidRPr="00493086">
        <w:rPr>
          <w:rFonts w:ascii="Times New Roman" w:eastAsia="Times New Roman" w:hAnsi="Times New Roman" w:cs="Times New Roman"/>
          <w:b/>
          <w:color w:val="000000"/>
          <w:sz w:val="24"/>
          <w:szCs w:val="24"/>
          <w:lang w:eastAsia="el-GR"/>
        </w:rPr>
        <w:t>Β)</w:t>
      </w:r>
      <w:r w:rsidRPr="00493086">
        <w:rPr>
          <w:rFonts w:ascii="Times New Roman" w:eastAsia="Times New Roman" w:hAnsi="Times New Roman" w:cs="Times New Roman"/>
          <w:color w:val="000000"/>
          <w:sz w:val="24"/>
          <w:szCs w:val="24"/>
          <w:lang w:eastAsia="el-GR"/>
        </w:rPr>
        <w:t xml:space="preserve"> Ο τρόπος κατάταξης στο Τμήμα ΕΦΑΑ θα γίνει ως εξής:</w:t>
      </w:r>
    </w:p>
    <w:p w14:paraId="03F3C671" w14:textId="77777777" w:rsidR="00493086" w:rsidRPr="00493086" w:rsidRDefault="00493086" w:rsidP="00493086">
      <w:pPr>
        <w:numPr>
          <w:ilvl w:val="0"/>
          <w:numId w:val="1"/>
        </w:numPr>
        <w:spacing w:after="120" w:line="240" w:lineRule="auto"/>
        <w:jc w:val="both"/>
        <w:rPr>
          <w:rFonts w:ascii="Times New Roman" w:eastAsia="Times New Roman" w:hAnsi="Times New Roman" w:cs="Times New Roman"/>
          <w:b/>
          <w:color w:val="000000"/>
          <w:sz w:val="24"/>
          <w:szCs w:val="24"/>
          <w:lang w:eastAsia="el-GR"/>
        </w:rPr>
      </w:pPr>
      <w:r w:rsidRPr="00493086">
        <w:rPr>
          <w:rFonts w:ascii="Times New Roman" w:eastAsia="Times New Roman" w:hAnsi="Times New Roman" w:cs="Times New Roman"/>
          <w:color w:val="000000"/>
          <w:sz w:val="24"/>
          <w:szCs w:val="24"/>
          <w:lang w:eastAsia="el-GR"/>
        </w:rPr>
        <w:t xml:space="preserve">Η επιλογή θα γίνει με βάση την εξέταση </w:t>
      </w:r>
      <w:r w:rsidRPr="00493086">
        <w:rPr>
          <w:rFonts w:ascii="Times New Roman" w:eastAsia="Times New Roman" w:hAnsi="Times New Roman" w:cs="Times New Roman"/>
          <w:b/>
          <w:bCs/>
          <w:color w:val="000000"/>
          <w:sz w:val="24"/>
          <w:szCs w:val="24"/>
          <w:lang w:eastAsia="el-GR"/>
        </w:rPr>
        <w:t>α)</w:t>
      </w:r>
      <w:r w:rsidRPr="00493086">
        <w:rPr>
          <w:rFonts w:ascii="Times New Roman" w:eastAsia="Times New Roman" w:hAnsi="Times New Roman" w:cs="Times New Roman"/>
          <w:color w:val="000000"/>
          <w:sz w:val="24"/>
          <w:szCs w:val="24"/>
          <w:lang w:eastAsia="el-GR"/>
        </w:rPr>
        <w:t xml:space="preserve"> στο μάθημα «Λειτουργική Ανατομική του Ανθρώπου» </w:t>
      </w:r>
      <w:r w:rsidRPr="00493086">
        <w:rPr>
          <w:rFonts w:ascii="Times New Roman" w:eastAsia="Times New Roman" w:hAnsi="Times New Roman" w:cs="Times New Roman"/>
          <w:b/>
          <w:bCs/>
          <w:color w:val="000000"/>
          <w:sz w:val="24"/>
          <w:szCs w:val="24"/>
          <w:lang w:eastAsia="el-GR"/>
        </w:rPr>
        <w:t>β)</w:t>
      </w:r>
      <w:r w:rsidRPr="00493086">
        <w:rPr>
          <w:rFonts w:ascii="Times New Roman" w:eastAsia="Times New Roman" w:hAnsi="Times New Roman" w:cs="Times New Roman"/>
          <w:color w:val="000000"/>
          <w:sz w:val="24"/>
          <w:szCs w:val="24"/>
          <w:lang w:eastAsia="el-GR"/>
        </w:rPr>
        <w:t xml:space="preserve"> «Εισαγωγή στην Παιδαγωγική», </w:t>
      </w:r>
      <w:r w:rsidRPr="00493086">
        <w:rPr>
          <w:rFonts w:ascii="Times New Roman" w:eastAsia="Times New Roman" w:hAnsi="Times New Roman" w:cs="Times New Roman"/>
          <w:b/>
          <w:bCs/>
          <w:color w:val="000000"/>
          <w:sz w:val="24"/>
          <w:szCs w:val="24"/>
          <w:lang w:eastAsia="el-GR"/>
        </w:rPr>
        <w:t>γ)</w:t>
      </w:r>
      <w:r w:rsidRPr="00493086">
        <w:rPr>
          <w:rFonts w:ascii="Times New Roman" w:eastAsia="Times New Roman" w:hAnsi="Times New Roman" w:cs="Times New Roman"/>
          <w:color w:val="000000"/>
          <w:sz w:val="24"/>
          <w:szCs w:val="24"/>
          <w:lang w:eastAsia="el-GR"/>
        </w:rPr>
        <w:t xml:space="preserve"> «Θεωρία Αθλητικής Προπόνησης» </w:t>
      </w:r>
    </w:p>
    <w:p w14:paraId="3A1087D6" w14:textId="77777777" w:rsidR="00493086" w:rsidRPr="00493086" w:rsidRDefault="00493086" w:rsidP="00493086">
      <w:pPr>
        <w:numPr>
          <w:ilvl w:val="0"/>
          <w:numId w:val="1"/>
        </w:numPr>
        <w:spacing w:after="0" w:line="240" w:lineRule="auto"/>
        <w:jc w:val="both"/>
        <w:rPr>
          <w:rFonts w:ascii="Times New Roman" w:eastAsia="Times New Roman" w:hAnsi="Times New Roman" w:cs="Times New Roman"/>
          <w:bCs/>
          <w:color w:val="000000"/>
          <w:sz w:val="24"/>
          <w:szCs w:val="24"/>
          <w:lang w:eastAsia="el-GR"/>
        </w:rPr>
      </w:pPr>
      <w:r w:rsidRPr="00493086">
        <w:rPr>
          <w:rFonts w:ascii="Times New Roman" w:eastAsia="Times New Roman" w:hAnsi="Times New Roman" w:cs="Times New Roman"/>
          <w:bCs/>
          <w:color w:val="000000"/>
          <w:sz w:val="24"/>
          <w:szCs w:val="24"/>
          <w:lang w:eastAsia="el-GR"/>
        </w:rPr>
        <w:t>Ο τρόπος βαθμολόγησης θα γίνει ως εξής:</w:t>
      </w:r>
    </w:p>
    <w:p w14:paraId="2737EBB8" w14:textId="77777777" w:rsidR="00493086" w:rsidRPr="00493086" w:rsidRDefault="00493086" w:rsidP="00493086">
      <w:pPr>
        <w:spacing w:after="0" w:line="240" w:lineRule="auto"/>
        <w:ind w:left="283"/>
        <w:jc w:val="both"/>
        <w:rPr>
          <w:rFonts w:ascii="Times New Roman" w:eastAsia="Times New Roman" w:hAnsi="Times New Roman" w:cs="Times New Roman"/>
          <w:bCs/>
          <w:color w:val="000000"/>
          <w:sz w:val="24"/>
          <w:szCs w:val="24"/>
          <w:lang w:eastAsia="el-GR"/>
        </w:rPr>
      </w:pPr>
      <w:r w:rsidRPr="00493086">
        <w:rPr>
          <w:rFonts w:ascii="Times New Roman" w:eastAsia="Times New Roman" w:hAnsi="Times New Roman" w:cs="Times New Roman"/>
          <w:b/>
          <w:color w:val="000000"/>
          <w:sz w:val="24"/>
          <w:szCs w:val="24"/>
          <w:lang w:eastAsia="el-GR"/>
        </w:rPr>
        <w:t>α)</w:t>
      </w:r>
      <w:r w:rsidRPr="00493086">
        <w:rPr>
          <w:rFonts w:ascii="Times New Roman" w:eastAsia="Times New Roman" w:hAnsi="Times New Roman" w:cs="Times New Roman"/>
          <w:bCs/>
          <w:color w:val="000000"/>
          <w:sz w:val="24"/>
          <w:szCs w:val="24"/>
          <w:lang w:eastAsia="el-GR"/>
        </w:rPr>
        <w:t xml:space="preserve"> Υπάρχουν 2 βαθμολογητές για κάθε μάθημα. Η κλίμακα βαθμολόγησης ορίζεται από μηδέν μέχρι είκοσι (0-20) για κάθε βαθμολογητή. Βαθμός του μαθήματος είναι ο μέσος όρος της βαθμολογίας των δύο βαθμολογητών.</w:t>
      </w:r>
    </w:p>
    <w:p w14:paraId="275AB68E" w14:textId="77777777" w:rsidR="00493086" w:rsidRPr="00493086" w:rsidRDefault="00493086" w:rsidP="00493086">
      <w:pPr>
        <w:spacing w:after="0" w:line="240" w:lineRule="auto"/>
        <w:ind w:left="283"/>
        <w:jc w:val="both"/>
        <w:rPr>
          <w:rFonts w:ascii="Times New Roman" w:eastAsia="Times New Roman" w:hAnsi="Times New Roman" w:cs="Times New Roman"/>
          <w:bCs/>
          <w:color w:val="000000"/>
          <w:sz w:val="24"/>
          <w:szCs w:val="24"/>
          <w:lang w:eastAsia="el-GR"/>
        </w:rPr>
      </w:pPr>
      <w:r w:rsidRPr="00493086">
        <w:rPr>
          <w:rFonts w:ascii="Times New Roman" w:eastAsia="Times New Roman" w:hAnsi="Times New Roman" w:cs="Times New Roman"/>
          <w:b/>
          <w:color w:val="000000"/>
          <w:sz w:val="24"/>
          <w:szCs w:val="24"/>
          <w:lang w:eastAsia="el-GR"/>
        </w:rPr>
        <w:t>β)</w:t>
      </w:r>
      <w:r w:rsidRPr="00493086">
        <w:rPr>
          <w:rFonts w:ascii="Times New Roman" w:eastAsia="Times New Roman" w:hAnsi="Times New Roman" w:cs="Times New Roman"/>
          <w:bCs/>
          <w:color w:val="000000"/>
          <w:sz w:val="24"/>
          <w:szCs w:val="24"/>
          <w:lang w:eastAsia="el-GR"/>
        </w:rPr>
        <w:t xml:space="preserve"> Σημειώνεται ότι στη σειρά επιτυχίας περιλαμβάνονται όσοι έχουν συγκεντρώσει συνολική βαθμολογία τριάντα (30) μονάδες και με την προϋπόθεση ότι έχουν συγκεντρώσει 10 μονάδες τουλάχιστον σε καθένα από τα τρία εξεταζόμενα μαθήματα.</w:t>
      </w:r>
    </w:p>
    <w:p w14:paraId="5E1A2EB7" w14:textId="77777777" w:rsidR="00493086" w:rsidRPr="00493086" w:rsidRDefault="00493086" w:rsidP="00493086">
      <w:pPr>
        <w:spacing w:after="0" w:line="240" w:lineRule="auto"/>
        <w:ind w:left="283"/>
        <w:jc w:val="both"/>
        <w:rPr>
          <w:rFonts w:ascii="Times New Roman" w:eastAsia="Times New Roman" w:hAnsi="Times New Roman" w:cs="Times New Roman"/>
          <w:sz w:val="24"/>
          <w:szCs w:val="24"/>
          <w:lang w:eastAsia="el-GR"/>
        </w:rPr>
      </w:pPr>
      <w:r w:rsidRPr="00493086">
        <w:rPr>
          <w:rFonts w:ascii="Times New Roman" w:eastAsia="Times New Roman" w:hAnsi="Times New Roman" w:cs="Times New Roman"/>
          <w:sz w:val="24"/>
          <w:szCs w:val="24"/>
          <w:lang w:eastAsia="el-GR"/>
        </w:rPr>
        <w:t xml:space="preserve">Οι κατατασσόμενοι απαλλάσσονται από την εξέταση των τριών (3) μαθημάτων στα οποία εξετάστηκαν για την κατάταξή τους, Όσον αφορά το μάθημα «Λειτουργική Ανατομική του Ανθρώπου» απαραίτητη προϋπόθεση είναι η επιτυχής παρακολούθηση των εργαστηρίων του μαθήματος. </w:t>
      </w:r>
    </w:p>
    <w:p w14:paraId="2D7F071C" w14:textId="77777777" w:rsidR="00493086" w:rsidRPr="00493086" w:rsidRDefault="00493086" w:rsidP="00493086">
      <w:pPr>
        <w:numPr>
          <w:ilvl w:val="0"/>
          <w:numId w:val="1"/>
        </w:numPr>
        <w:spacing w:after="0" w:line="240" w:lineRule="auto"/>
        <w:jc w:val="both"/>
        <w:rPr>
          <w:rFonts w:ascii="Times New Roman" w:eastAsia="Times New Roman" w:hAnsi="Times New Roman" w:cs="Times New Roman"/>
          <w:color w:val="000000"/>
          <w:sz w:val="24"/>
          <w:szCs w:val="24"/>
          <w:lang w:eastAsia="el-GR"/>
        </w:rPr>
      </w:pPr>
      <w:r w:rsidRPr="00493086">
        <w:rPr>
          <w:rFonts w:ascii="Times New Roman" w:eastAsia="Times New Roman" w:hAnsi="Times New Roman" w:cs="Times New Roman"/>
          <w:color w:val="000000"/>
          <w:sz w:val="24"/>
          <w:szCs w:val="24"/>
          <w:lang w:eastAsia="el-GR"/>
        </w:rPr>
        <w:t xml:space="preserve">Οι επιτυχόντες κατατάσσονται στο </w:t>
      </w:r>
      <w:proofErr w:type="spellStart"/>
      <w:r w:rsidRPr="00493086">
        <w:rPr>
          <w:rFonts w:ascii="Times New Roman" w:eastAsia="Times New Roman" w:hAnsi="Times New Roman" w:cs="Times New Roman"/>
          <w:color w:val="000000"/>
          <w:sz w:val="24"/>
          <w:szCs w:val="24"/>
          <w:lang w:eastAsia="el-GR"/>
        </w:rPr>
        <w:t>Α΄εξάμηνο</w:t>
      </w:r>
      <w:proofErr w:type="spellEnd"/>
      <w:r w:rsidRPr="00493086">
        <w:rPr>
          <w:rFonts w:ascii="Times New Roman" w:eastAsia="Times New Roman" w:hAnsi="Times New Roman" w:cs="Times New Roman"/>
          <w:color w:val="000000"/>
          <w:sz w:val="24"/>
          <w:szCs w:val="24"/>
          <w:lang w:eastAsia="el-GR"/>
        </w:rPr>
        <w:t xml:space="preserve"> σπουδών.</w:t>
      </w:r>
    </w:p>
    <w:p w14:paraId="7D4094D6" w14:textId="77777777" w:rsidR="00493086" w:rsidRPr="00493086" w:rsidRDefault="00493086" w:rsidP="00493086">
      <w:pPr>
        <w:numPr>
          <w:ilvl w:val="0"/>
          <w:numId w:val="1"/>
        </w:numPr>
        <w:spacing w:after="0" w:line="240" w:lineRule="auto"/>
        <w:jc w:val="both"/>
        <w:rPr>
          <w:rFonts w:ascii="Times New Roman" w:eastAsia="Times New Roman" w:hAnsi="Times New Roman" w:cs="Times New Roman"/>
          <w:color w:val="000000"/>
          <w:sz w:val="24"/>
          <w:szCs w:val="24"/>
          <w:lang w:eastAsia="el-GR"/>
        </w:rPr>
      </w:pPr>
      <w:r w:rsidRPr="00493086">
        <w:rPr>
          <w:rFonts w:ascii="Times New Roman" w:eastAsia="Times New Roman" w:hAnsi="Times New Roman" w:cs="Times New Roman"/>
          <w:color w:val="000000"/>
          <w:sz w:val="24"/>
          <w:szCs w:val="24"/>
          <w:lang w:eastAsia="el-GR"/>
        </w:rPr>
        <w:t>Οι εξετάσεις των θεωρητικών μαθημάτων καθώς και η Υγειονομική εξέταση θα διενεργηθούν το Α΄ εικοσαήμερο του μηνός Δεκεμβρίου 2020. Η ακριβής ημερομηνία και ο τόπος διεξαγωγής τους θα γνωστοποιηθεί με νεότερη ανακοίνωση.</w:t>
      </w:r>
    </w:p>
    <w:p w14:paraId="319AC383" w14:textId="77777777" w:rsidR="00493086" w:rsidRPr="00493086" w:rsidRDefault="00493086" w:rsidP="00493086">
      <w:pPr>
        <w:numPr>
          <w:ilvl w:val="0"/>
          <w:numId w:val="1"/>
        </w:numPr>
        <w:spacing w:after="0" w:line="240" w:lineRule="auto"/>
        <w:contextualSpacing/>
        <w:jc w:val="both"/>
        <w:rPr>
          <w:rFonts w:ascii="Times New Roman" w:eastAsia="Times New Roman" w:hAnsi="Times New Roman" w:cs="Times New Roman"/>
          <w:color w:val="000000"/>
          <w:sz w:val="24"/>
          <w:szCs w:val="24"/>
          <w:lang w:eastAsia="el-GR"/>
        </w:rPr>
      </w:pPr>
      <w:r w:rsidRPr="00493086">
        <w:rPr>
          <w:rFonts w:ascii="Times New Roman" w:eastAsia="Times New Roman" w:hAnsi="Times New Roman" w:cs="Times New Roman"/>
          <w:color w:val="000000"/>
          <w:sz w:val="24"/>
          <w:szCs w:val="24"/>
          <w:lang w:eastAsia="el-GR"/>
        </w:rPr>
        <w:t>Για τη συμμετοχή τους στις κατατακτήριες εξετάσεις οι υποψήφιοι πρέπει να υποβάλουν στη Γραμματεία της Σχολής, από 1-15 Νοεμβρίου 2020 τα παρακάτω δικαιολογητικά:</w:t>
      </w:r>
    </w:p>
    <w:p w14:paraId="194B567A" w14:textId="77777777" w:rsidR="00493086" w:rsidRPr="00493086" w:rsidRDefault="00493086" w:rsidP="00493086">
      <w:pPr>
        <w:spacing w:after="0" w:line="240" w:lineRule="auto"/>
        <w:ind w:left="283"/>
        <w:contextualSpacing/>
        <w:jc w:val="both"/>
        <w:rPr>
          <w:rFonts w:ascii="Times New Roman" w:eastAsia="Times New Roman" w:hAnsi="Times New Roman" w:cs="Times New Roman"/>
          <w:color w:val="000000"/>
          <w:sz w:val="24"/>
          <w:szCs w:val="24"/>
          <w:lang w:eastAsia="el-GR"/>
        </w:rPr>
      </w:pPr>
      <w:r w:rsidRPr="00493086">
        <w:rPr>
          <w:rFonts w:ascii="Times New Roman" w:eastAsia="Times New Roman" w:hAnsi="Times New Roman" w:cs="Times New Roman"/>
          <w:b/>
          <w:color w:val="000000"/>
          <w:sz w:val="24"/>
          <w:szCs w:val="24"/>
          <w:lang w:eastAsia="el-GR"/>
        </w:rPr>
        <w:t>α)</w:t>
      </w:r>
      <w:r w:rsidRPr="00493086">
        <w:rPr>
          <w:rFonts w:ascii="Times New Roman" w:eastAsia="Times New Roman" w:hAnsi="Times New Roman" w:cs="Times New Roman"/>
          <w:color w:val="000000"/>
          <w:sz w:val="24"/>
          <w:szCs w:val="24"/>
          <w:lang w:eastAsia="el-GR"/>
        </w:rPr>
        <w:t xml:space="preserve"> Αίτηση</w:t>
      </w:r>
    </w:p>
    <w:p w14:paraId="7A4150A5" w14:textId="77777777" w:rsidR="00493086" w:rsidRPr="00493086" w:rsidRDefault="00493086" w:rsidP="00493086">
      <w:pPr>
        <w:spacing w:after="0" w:line="240" w:lineRule="auto"/>
        <w:ind w:left="283"/>
        <w:contextualSpacing/>
        <w:jc w:val="both"/>
        <w:rPr>
          <w:rFonts w:ascii="Times New Roman" w:eastAsia="Times New Roman" w:hAnsi="Times New Roman" w:cs="Times New Roman"/>
          <w:color w:val="000000"/>
          <w:sz w:val="24"/>
          <w:szCs w:val="24"/>
          <w:lang w:eastAsia="el-GR"/>
        </w:rPr>
      </w:pPr>
      <w:r w:rsidRPr="00493086">
        <w:rPr>
          <w:rFonts w:ascii="Times New Roman" w:eastAsia="Times New Roman" w:hAnsi="Times New Roman" w:cs="Times New Roman"/>
          <w:b/>
          <w:color w:val="000000"/>
          <w:sz w:val="24"/>
          <w:szCs w:val="24"/>
          <w:lang w:eastAsia="el-GR"/>
        </w:rPr>
        <w:t>β)</w:t>
      </w:r>
      <w:r w:rsidRPr="00493086">
        <w:rPr>
          <w:rFonts w:ascii="Times New Roman" w:eastAsia="Times New Roman" w:hAnsi="Times New Roman" w:cs="Times New Roman"/>
          <w:color w:val="000000"/>
          <w:sz w:val="24"/>
          <w:szCs w:val="24"/>
          <w:lang w:eastAsia="el-GR"/>
        </w:rPr>
        <w:t xml:space="preserve"> Αντίγραφο Πτυχίου</w:t>
      </w:r>
    </w:p>
    <w:p w14:paraId="36BFD156" w14:textId="77777777" w:rsidR="00493086" w:rsidRPr="00493086" w:rsidRDefault="00493086" w:rsidP="00493086">
      <w:pPr>
        <w:spacing w:after="0" w:line="240" w:lineRule="auto"/>
        <w:ind w:left="283"/>
        <w:contextualSpacing/>
        <w:jc w:val="both"/>
        <w:rPr>
          <w:rFonts w:ascii="Times New Roman" w:eastAsia="Times New Roman" w:hAnsi="Times New Roman" w:cs="Times New Roman"/>
          <w:color w:val="000000"/>
          <w:sz w:val="24"/>
          <w:szCs w:val="24"/>
          <w:lang w:eastAsia="el-GR"/>
        </w:rPr>
      </w:pPr>
      <w:r w:rsidRPr="00493086">
        <w:rPr>
          <w:rFonts w:ascii="Times New Roman" w:eastAsia="Times New Roman" w:hAnsi="Times New Roman" w:cs="Times New Roman"/>
          <w:b/>
          <w:color w:val="000000"/>
          <w:sz w:val="24"/>
          <w:szCs w:val="24"/>
          <w:lang w:eastAsia="el-GR"/>
        </w:rPr>
        <w:t>γ)</w:t>
      </w:r>
      <w:r w:rsidRPr="00493086">
        <w:rPr>
          <w:rFonts w:ascii="Times New Roman" w:eastAsia="Times New Roman" w:hAnsi="Times New Roman" w:cs="Times New Roman"/>
          <w:color w:val="000000"/>
          <w:sz w:val="24"/>
          <w:szCs w:val="24"/>
          <w:lang w:eastAsia="el-GR"/>
        </w:rPr>
        <w:t xml:space="preserve"> Αναλυτικό Πιστοποιητικό σπουδών</w:t>
      </w:r>
    </w:p>
    <w:p w14:paraId="77CEB2C5" w14:textId="77777777" w:rsidR="00493086" w:rsidRPr="00493086" w:rsidRDefault="00493086" w:rsidP="00493086">
      <w:pPr>
        <w:numPr>
          <w:ilvl w:val="0"/>
          <w:numId w:val="1"/>
        </w:numPr>
        <w:spacing w:after="0" w:line="240" w:lineRule="auto"/>
        <w:ind w:right="-668"/>
        <w:contextualSpacing/>
        <w:jc w:val="both"/>
        <w:rPr>
          <w:rFonts w:ascii="Times New Roman" w:eastAsia="Times New Roman" w:hAnsi="Times New Roman" w:cs="Times New Roman"/>
          <w:color w:val="000000"/>
          <w:sz w:val="24"/>
          <w:szCs w:val="24"/>
          <w:lang w:eastAsia="el-GR"/>
        </w:rPr>
      </w:pPr>
      <w:r w:rsidRPr="00493086">
        <w:rPr>
          <w:rFonts w:ascii="Times New Roman" w:eastAsia="Times New Roman" w:hAnsi="Times New Roman" w:cs="Times New Roman"/>
          <w:color w:val="000000"/>
          <w:sz w:val="24"/>
          <w:szCs w:val="24"/>
          <w:lang w:eastAsia="el-GR"/>
        </w:rPr>
        <w:t>Την ημέρα της υγειονομικής εξέτασης, η οποία θα προηγηθεί των γραπτών εξετάσεων, οι υποψήφιοι οφείλουν να προσκομίσουν πρόσφατα πιστοποιητικά, από Κρατικά Νοσοκομεία, (έκδοση όχι πέραν των τριών μηνών), ως εξής:</w:t>
      </w:r>
    </w:p>
    <w:p w14:paraId="4FAD2A4C" w14:textId="77777777" w:rsidR="00493086" w:rsidRPr="00493086" w:rsidRDefault="00493086" w:rsidP="00493086">
      <w:pPr>
        <w:spacing w:after="0" w:line="240" w:lineRule="auto"/>
        <w:ind w:firstLine="283"/>
        <w:jc w:val="both"/>
        <w:rPr>
          <w:rFonts w:ascii="Times New Roman" w:eastAsia="Times New Roman" w:hAnsi="Times New Roman" w:cs="Times New Roman"/>
          <w:color w:val="000000"/>
          <w:sz w:val="24"/>
          <w:szCs w:val="24"/>
          <w:lang w:eastAsia="el-GR"/>
        </w:rPr>
      </w:pPr>
      <w:r w:rsidRPr="00493086">
        <w:rPr>
          <w:rFonts w:ascii="Times New Roman" w:eastAsia="Times New Roman" w:hAnsi="Times New Roman" w:cs="Times New Roman"/>
          <w:b/>
          <w:color w:val="000000"/>
          <w:sz w:val="24"/>
          <w:szCs w:val="24"/>
          <w:lang w:eastAsia="el-GR"/>
        </w:rPr>
        <w:t>α)</w:t>
      </w:r>
      <w:r w:rsidRPr="00493086">
        <w:rPr>
          <w:rFonts w:ascii="Times New Roman" w:eastAsia="Times New Roman" w:hAnsi="Times New Roman" w:cs="Times New Roman"/>
          <w:color w:val="000000"/>
          <w:sz w:val="24"/>
          <w:szCs w:val="24"/>
          <w:lang w:eastAsia="el-GR"/>
        </w:rPr>
        <w:t xml:space="preserve"> Ηλεκτροκαρδιογράφημα με καρδιολογική διάγνωση</w:t>
      </w:r>
    </w:p>
    <w:p w14:paraId="413C93D4" w14:textId="77777777" w:rsidR="00493086" w:rsidRPr="00493086" w:rsidRDefault="00493086" w:rsidP="00493086">
      <w:pPr>
        <w:spacing w:after="0" w:line="240" w:lineRule="auto"/>
        <w:ind w:left="283"/>
        <w:contextualSpacing/>
        <w:jc w:val="both"/>
        <w:rPr>
          <w:rFonts w:ascii="Times New Roman" w:eastAsia="Times New Roman" w:hAnsi="Times New Roman" w:cs="Times New Roman"/>
          <w:color w:val="000000"/>
          <w:sz w:val="24"/>
          <w:szCs w:val="24"/>
          <w:lang w:eastAsia="el-GR"/>
        </w:rPr>
      </w:pPr>
      <w:r w:rsidRPr="00493086">
        <w:rPr>
          <w:rFonts w:ascii="Times New Roman" w:eastAsia="Times New Roman" w:hAnsi="Times New Roman" w:cs="Times New Roman"/>
          <w:b/>
          <w:color w:val="000000"/>
          <w:sz w:val="24"/>
          <w:szCs w:val="24"/>
          <w:lang w:eastAsia="el-GR"/>
        </w:rPr>
        <w:t xml:space="preserve">β) </w:t>
      </w:r>
      <w:r w:rsidRPr="00493086">
        <w:rPr>
          <w:rFonts w:ascii="Times New Roman" w:eastAsia="Times New Roman" w:hAnsi="Times New Roman" w:cs="Times New Roman"/>
          <w:color w:val="000000"/>
          <w:sz w:val="24"/>
          <w:szCs w:val="24"/>
          <w:lang w:eastAsia="el-GR"/>
        </w:rPr>
        <w:t>Βεβαίωση οπτικής οξύτητας</w:t>
      </w:r>
    </w:p>
    <w:p w14:paraId="4C000D46" w14:textId="77777777" w:rsidR="00493086" w:rsidRPr="00493086" w:rsidRDefault="00493086" w:rsidP="00493086">
      <w:pPr>
        <w:spacing w:after="0" w:line="240" w:lineRule="auto"/>
        <w:ind w:left="283"/>
        <w:contextualSpacing/>
        <w:jc w:val="both"/>
        <w:rPr>
          <w:rFonts w:ascii="Times New Roman" w:eastAsia="Times New Roman" w:hAnsi="Times New Roman" w:cs="Times New Roman"/>
          <w:color w:val="000000"/>
          <w:sz w:val="24"/>
          <w:szCs w:val="24"/>
          <w:lang w:eastAsia="el-GR"/>
        </w:rPr>
      </w:pPr>
      <w:r w:rsidRPr="00493086">
        <w:rPr>
          <w:rFonts w:ascii="Times New Roman" w:eastAsia="Times New Roman" w:hAnsi="Times New Roman" w:cs="Times New Roman"/>
          <w:b/>
          <w:color w:val="000000"/>
          <w:sz w:val="24"/>
          <w:szCs w:val="24"/>
          <w:lang w:eastAsia="el-GR"/>
        </w:rPr>
        <w:t xml:space="preserve">γ) </w:t>
      </w:r>
      <w:r w:rsidRPr="00493086">
        <w:rPr>
          <w:rFonts w:ascii="Times New Roman" w:eastAsia="Times New Roman" w:hAnsi="Times New Roman" w:cs="Times New Roman"/>
          <w:color w:val="000000"/>
          <w:sz w:val="24"/>
          <w:szCs w:val="24"/>
          <w:lang w:eastAsia="el-GR"/>
        </w:rPr>
        <w:t>Ακτινογραφία θώρακα</w:t>
      </w:r>
    </w:p>
    <w:p w14:paraId="390A076E" w14:textId="77777777" w:rsidR="00493086" w:rsidRPr="00493086" w:rsidRDefault="00493086" w:rsidP="00493086">
      <w:pPr>
        <w:spacing w:after="0" w:line="240" w:lineRule="auto"/>
        <w:rPr>
          <w:rFonts w:ascii="Times New Roman" w:eastAsia="Times New Roman" w:hAnsi="Times New Roman" w:cs="Times New Roman"/>
          <w:color w:val="000000"/>
          <w:sz w:val="24"/>
          <w:szCs w:val="24"/>
          <w:lang w:eastAsia="el-GR"/>
        </w:rPr>
      </w:pPr>
    </w:p>
    <w:p w14:paraId="50CBC7FF" w14:textId="77777777" w:rsidR="00275A15" w:rsidRPr="00493086" w:rsidRDefault="00493086" w:rsidP="00493086">
      <w:pPr>
        <w:spacing w:after="0" w:line="240" w:lineRule="auto"/>
        <w:ind w:right="-766"/>
        <w:rPr>
          <w:rFonts w:ascii="Times New Roman" w:eastAsia="Times New Roman" w:hAnsi="Times New Roman" w:cs="Times New Roman"/>
          <w:sz w:val="20"/>
          <w:szCs w:val="20"/>
          <w:lang w:eastAsia="el-GR"/>
        </w:rPr>
      </w:pPr>
      <w:r w:rsidRPr="00493086">
        <w:rPr>
          <w:rFonts w:ascii="Times New Roman" w:eastAsia="Times New Roman" w:hAnsi="Times New Roman" w:cs="Times New Roman"/>
          <w:color w:val="000000"/>
          <w:sz w:val="24"/>
          <w:szCs w:val="24"/>
          <w:lang w:eastAsia="el-GR"/>
        </w:rPr>
        <w:tab/>
      </w:r>
      <w:r w:rsidRPr="00493086">
        <w:rPr>
          <w:rFonts w:ascii="Times New Roman" w:eastAsia="Times New Roman" w:hAnsi="Times New Roman" w:cs="Times New Roman"/>
          <w:color w:val="000000"/>
          <w:sz w:val="24"/>
          <w:szCs w:val="24"/>
          <w:lang w:eastAsia="el-GR"/>
        </w:rPr>
        <w:tab/>
      </w:r>
      <w:r w:rsidRPr="00493086">
        <w:rPr>
          <w:rFonts w:ascii="Times New Roman" w:eastAsia="Times New Roman" w:hAnsi="Times New Roman" w:cs="Times New Roman"/>
          <w:color w:val="000000"/>
          <w:sz w:val="24"/>
          <w:szCs w:val="24"/>
          <w:lang w:eastAsia="el-GR"/>
        </w:rPr>
        <w:tab/>
      </w:r>
      <w:r w:rsidRPr="00493086">
        <w:rPr>
          <w:rFonts w:ascii="Times New Roman" w:eastAsia="Times New Roman" w:hAnsi="Times New Roman" w:cs="Times New Roman"/>
          <w:color w:val="000000"/>
          <w:sz w:val="24"/>
          <w:szCs w:val="24"/>
          <w:lang w:eastAsia="el-GR"/>
        </w:rPr>
        <w:tab/>
      </w:r>
      <w:r w:rsidRPr="00493086">
        <w:rPr>
          <w:rFonts w:ascii="Times New Roman" w:eastAsia="Times New Roman" w:hAnsi="Times New Roman" w:cs="Times New Roman"/>
          <w:color w:val="000000"/>
          <w:sz w:val="24"/>
          <w:szCs w:val="24"/>
          <w:lang w:eastAsia="el-GR"/>
        </w:rPr>
        <w:tab/>
      </w:r>
      <w:r w:rsidRPr="00493086">
        <w:rPr>
          <w:rFonts w:ascii="Times New Roman" w:eastAsia="Times New Roman" w:hAnsi="Times New Roman" w:cs="Times New Roman"/>
          <w:color w:val="000000"/>
          <w:sz w:val="24"/>
          <w:szCs w:val="24"/>
          <w:lang w:eastAsia="el-GR"/>
        </w:rPr>
        <w:tab/>
      </w:r>
      <w:r w:rsidRPr="00493086">
        <w:rPr>
          <w:rFonts w:ascii="Times New Roman" w:eastAsia="Times New Roman" w:hAnsi="Times New Roman" w:cs="Times New Roman"/>
          <w:color w:val="000000"/>
          <w:sz w:val="24"/>
          <w:szCs w:val="24"/>
          <w:lang w:eastAsia="el-GR"/>
        </w:rPr>
        <w:tab/>
      </w:r>
      <w:r w:rsidRPr="00493086">
        <w:rPr>
          <w:rFonts w:ascii="Times New Roman" w:eastAsia="Times New Roman" w:hAnsi="Times New Roman" w:cs="Times New Roman"/>
          <w:color w:val="000000"/>
          <w:sz w:val="24"/>
          <w:szCs w:val="24"/>
          <w:lang w:eastAsia="el-GR"/>
        </w:rPr>
        <w:tab/>
      </w:r>
      <w:r w:rsidRPr="00493086">
        <w:rPr>
          <w:rFonts w:ascii="Times New Roman" w:eastAsia="Times New Roman" w:hAnsi="Times New Roman" w:cs="Times New Roman"/>
          <w:color w:val="000000"/>
          <w:sz w:val="24"/>
          <w:szCs w:val="24"/>
          <w:lang w:eastAsia="el-GR"/>
        </w:rPr>
        <w:tab/>
        <w:t>Από τη Γραμματεία</w:t>
      </w:r>
    </w:p>
    <w:sectPr w:rsidR="00275A15" w:rsidRPr="00493086">
      <w:pgSz w:w="11906" w:h="16838"/>
      <w:pgMar w:top="568"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D62AB"/>
    <w:multiLevelType w:val="singleLevel"/>
    <w:tmpl w:val="1C5D62AB"/>
    <w:lvl w:ilvl="0">
      <w:start w:val="1"/>
      <w:numFmt w:val="decimal"/>
      <w:lvlText w:val="%1. "/>
      <w:legacy w:legacy="1" w:legacySpace="0" w:legacyIndent="283"/>
      <w:lvlJc w:val="left"/>
      <w:pPr>
        <w:ind w:left="283" w:hanging="283"/>
      </w:pPr>
      <w:rPr>
        <w:rFonts w:ascii="Times New Roman" w:hAnsi="Times New Roman" w:cs="Times New Roman" w:hint="default"/>
        <w:b/>
        <w:i w:val="0"/>
        <w:strike w:val="0"/>
        <w:dstrike w:val="0"/>
        <w:sz w:val="24"/>
        <w:u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086"/>
    <w:rsid w:val="00275A15"/>
    <w:rsid w:val="00493086"/>
    <w:rsid w:val="00C25A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DA00"/>
  <w15:docId w15:val="{4255FE92-80AD-4937-8FA6-B2EE5A6E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2015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Stella</cp:lastModifiedBy>
  <cp:revision>2</cp:revision>
  <cp:lastPrinted>2020-09-17T06:44:00Z</cp:lastPrinted>
  <dcterms:created xsi:type="dcterms:W3CDTF">2020-09-17T06:46:00Z</dcterms:created>
  <dcterms:modified xsi:type="dcterms:W3CDTF">2020-09-17T06:46:00Z</dcterms:modified>
</cp:coreProperties>
</file>